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Pr="00107627"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r w:rsidR="00DA38ED">
              <w:rPr>
                <w:rFonts w:ascii="Times New Roman" w:hAnsi="Times New Roman" w:cs="Times New Roman"/>
                <w:b/>
              </w:rPr>
              <w:t xml:space="preserve"> Devin Ayers</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p>
          <w:p w:rsidR="00E1303C" w:rsidRDefault="00277EF6" w:rsidP="00186DBE">
            <w:pPr>
              <w:rPr>
                <w:rFonts w:ascii="Times New Roman" w:hAnsi="Times New Roman" w:cs="Times New Roman"/>
                <w:b/>
              </w:rPr>
            </w:pPr>
            <w:r>
              <w:rPr>
                <w:rFonts w:ascii="Times New Roman" w:hAnsi="Times New Roman" w:cs="Times New Roman"/>
                <w:b/>
              </w:rPr>
              <w:t xml:space="preserve">Grade 12 AP Lit. and Comp. </w:t>
            </w: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p>
          <w:p w:rsidR="00E1303C" w:rsidRDefault="00277EF6" w:rsidP="00186DBE">
            <w:pPr>
              <w:rPr>
                <w:rFonts w:ascii="Times New Roman" w:hAnsi="Times New Roman" w:cs="Times New Roman"/>
                <w:b/>
              </w:rPr>
            </w:pPr>
            <w:r>
              <w:rPr>
                <w:rFonts w:ascii="Times New Roman" w:hAnsi="Times New Roman" w:cs="Times New Roman"/>
                <w:b/>
              </w:rPr>
              <w:t>09/23 – 09/27</w:t>
            </w:r>
          </w:p>
        </w:tc>
        <w:tc>
          <w:tcPr>
            <w:tcW w:w="4787" w:type="dxa"/>
            <w:tcBorders>
              <w:left w:val="single" w:sz="4" w:space="0" w:color="auto"/>
            </w:tcBorders>
          </w:tcPr>
          <w:p w:rsidR="00E1303C" w:rsidRDefault="00E1303C">
            <w:pPr>
              <w:rPr>
                <w:rFonts w:ascii="Times New Roman" w:hAnsi="Times New Roman" w:cs="Times New Roman"/>
                <w:b/>
              </w:rPr>
            </w:pPr>
            <w:r>
              <w:rPr>
                <w:rFonts w:ascii="Times New Roman" w:hAnsi="Times New Roman" w:cs="Times New Roman"/>
                <w:b/>
              </w:rPr>
              <w:t>Unit Name:</w:t>
            </w:r>
          </w:p>
          <w:p w:rsidR="00E1303C" w:rsidRDefault="00C83E00" w:rsidP="00E1303C">
            <w:pPr>
              <w:rPr>
                <w:rFonts w:ascii="Times New Roman" w:hAnsi="Times New Roman" w:cs="Times New Roman"/>
                <w:b/>
              </w:rPr>
            </w:pPr>
            <w:r>
              <w:rPr>
                <w:rFonts w:ascii="Times New Roman" w:hAnsi="Times New Roman" w:cs="Times New Roman"/>
                <w:b/>
              </w:rPr>
              <w:t xml:space="preserve">Writing </w:t>
            </w:r>
            <w:r w:rsidR="00277EF6">
              <w:rPr>
                <w:rFonts w:ascii="Times New Roman" w:hAnsi="Times New Roman" w:cs="Times New Roman"/>
                <w:b/>
              </w:rPr>
              <w:t xml:space="preserve">College Entrance Essays </w:t>
            </w: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Default="00E1303C" w:rsidP="00186DBE">
            <w:pPr>
              <w:rPr>
                <w:rFonts w:ascii="Times New Roman" w:hAnsi="Times New Roman" w:cs="Times New Roman"/>
                <w:b/>
              </w:rPr>
            </w:pPr>
            <w:r>
              <w:rPr>
                <w:rFonts w:ascii="Times New Roman" w:hAnsi="Times New Roman" w:cs="Times New Roman"/>
                <w:b/>
              </w:rPr>
              <w:t>Common Core/ NM Content Standards</w:t>
            </w:r>
            <w:r w:rsidR="00A838D2">
              <w:rPr>
                <w:rFonts w:ascii="Times New Roman" w:hAnsi="Times New Roman" w:cs="Times New Roman"/>
                <w:b/>
              </w:rPr>
              <w:t>:</w:t>
            </w:r>
          </w:p>
          <w:p w:rsidR="00E1303C" w:rsidRDefault="00555C1E" w:rsidP="00186DBE">
            <w:pPr>
              <w:rPr>
                <w:rFonts w:ascii="Times New Roman" w:hAnsi="Times New Roman" w:cs="Times New Roman"/>
                <w:b/>
              </w:rPr>
            </w:pPr>
            <w:r>
              <w:rPr>
                <w:rFonts w:ascii="Times New Roman" w:hAnsi="Times New Roman" w:cs="Times New Roman"/>
                <w:b/>
              </w:rPr>
              <w:t>W11-12.2; W11-12.3; W11-12.4; W11-12.5; W11-12.6</w:t>
            </w:r>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186DBE" w:rsidRPr="00884B65" w:rsidRDefault="00944FBD" w:rsidP="00186DBE">
            <w:pPr>
              <w:rPr>
                <w:rFonts w:ascii="Times New Roman" w:hAnsi="Times New Roman" w:cs="Times New Roman"/>
                <w:b/>
              </w:rPr>
            </w:pPr>
            <w:r>
              <w:rPr>
                <w:rFonts w:ascii="Times New Roman" w:hAnsi="Times New Roman" w:cs="Times New Roman"/>
                <w:b/>
              </w:rPr>
              <w:t>Essential Question</w:t>
            </w:r>
            <w:r w:rsidR="00A838D2">
              <w:rPr>
                <w:rFonts w:ascii="Times New Roman" w:hAnsi="Times New Roman" w:cs="Times New Roman"/>
                <w:b/>
              </w:rPr>
              <w:t>(s)</w:t>
            </w:r>
            <w:r>
              <w:rPr>
                <w:rFonts w:ascii="Times New Roman" w:hAnsi="Times New Roman" w:cs="Times New Roman"/>
                <w:b/>
              </w:rPr>
              <w:t>:</w:t>
            </w:r>
          </w:p>
          <w:p w:rsidR="00186DBE" w:rsidRPr="00884B65" w:rsidRDefault="00277EF6" w:rsidP="00CB5C6C">
            <w:pPr>
              <w:rPr>
                <w:rFonts w:ascii="Times New Roman" w:hAnsi="Times New Roman" w:cs="Times New Roman"/>
                <w:b/>
              </w:rPr>
            </w:pPr>
            <w:r>
              <w:rPr>
                <w:rFonts w:ascii="Times New Roman" w:hAnsi="Times New Roman" w:cs="Times New Roman"/>
                <w:b/>
              </w:rPr>
              <w:t xml:space="preserve">What does it take to write an exceptional college entrance essay? How can you improve your writing in terms of thesis production, organization, engaging topic, grammar, syntax, diction and originality? </w:t>
            </w:r>
          </w:p>
        </w:tc>
        <w:tc>
          <w:tcPr>
            <w:tcW w:w="4788" w:type="dxa"/>
          </w:tcPr>
          <w:p w:rsidR="00277EF6" w:rsidRDefault="00A838D2" w:rsidP="00CB5C6C">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r w:rsidR="00DA38ED">
              <w:rPr>
                <w:rFonts w:ascii="Times New Roman" w:hAnsi="Times New Roman" w:cs="Times New Roman"/>
                <w:b/>
              </w:rPr>
              <w:t xml:space="preserve"> </w:t>
            </w:r>
          </w:p>
          <w:p w:rsidR="00186DBE" w:rsidRPr="00277EF6" w:rsidRDefault="00277EF6" w:rsidP="00277EF6">
            <w:pPr>
              <w:rPr>
                <w:rFonts w:ascii="Times New Roman" w:hAnsi="Times New Roman" w:cs="Times New Roman"/>
              </w:rPr>
            </w:pPr>
            <w:r>
              <w:rPr>
                <w:rFonts w:ascii="Times New Roman" w:hAnsi="Times New Roman" w:cs="Times New Roman"/>
              </w:rPr>
              <w:t xml:space="preserve">Students will reference essays and theses they have generated in the past, using these as a guide to create an even better college entrance essay. </w:t>
            </w:r>
          </w:p>
        </w:tc>
      </w:tr>
      <w:tr w:rsidR="00186DBE" w:rsidRPr="00884B65" w:rsidTr="00186DBE">
        <w:tc>
          <w:tcPr>
            <w:tcW w:w="4788" w:type="dxa"/>
          </w:tcPr>
          <w:p w:rsidR="00107627" w:rsidRPr="00884B65" w:rsidRDefault="00107627" w:rsidP="00107627">
            <w:pPr>
              <w:rPr>
                <w:rFonts w:ascii="Times New Roman" w:hAnsi="Times New Roman" w:cs="Times New Roman"/>
                <w:b/>
              </w:rPr>
            </w:pPr>
            <w:r w:rsidRPr="00884B65">
              <w:rPr>
                <w:rFonts w:ascii="Times New Roman" w:hAnsi="Times New Roman" w:cs="Times New Roman"/>
                <w:b/>
              </w:rPr>
              <w:t>Other considerations</w:t>
            </w:r>
            <w:r>
              <w:rPr>
                <w:rFonts w:ascii="Times New Roman" w:hAnsi="Times New Roman" w:cs="Times New Roman"/>
                <w:b/>
              </w:rPr>
              <w:t xml:space="preserve"> (modifications, accommodations, acceleration, etc.)</w:t>
            </w:r>
            <w:r w:rsidRPr="00884B65">
              <w:rPr>
                <w:rFonts w:ascii="Times New Roman" w:hAnsi="Times New Roman" w:cs="Times New Roman"/>
                <w:b/>
              </w:rPr>
              <w:t>:</w:t>
            </w:r>
            <w:r w:rsidR="00DA38ED">
              <w:rPr>
                <w:rFonts w:ascii="Times New Roman" w:hAnsi="Times New Roman" w:cs="Times New Roman"/>
                <w:b/>
              </w:rPr>
              <w:t xml:space="preserve"> Students who require it will receive extended deadlines for writing assignments and/or shortened reading. </w:t>
            </w:r>
          </w:p>
          <w:p w:rsidR="00186DBE" w:rsidRPr="00884B65" w:rsidRDefault="00884B65" w:rsidP="00186DBE">
            <w:pPr>
              <w:rPr>
                <w:rFonts w:ascii="Times New Roman" w:hAnsi="Times New Roman" w:cs="Times New Roman"/>
                <w:b/>
              </w:rPr>
            </w:pPr>
            <w:r>
              <w:rPr>
                <w:rFonts w:ascii="Times New Roman" w:hAnsi="Times New Roman" w:cs="Times New Roman"/>
                <w:b/>
              </w:rPr>
              <w:t xml:space="preserve"> </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Teacher:</w:t>
            </w:r>
          </w:p>
          <w:p w:rsidR="00107627" w:rsidRDefault="00107627" w:rsidP="00186DBE">
            <w:pPr>
              <w:rPr>
                <w:rFonts w:ascii="Times New Roman" w:hAnsi="Times New Roman" w:cs="Times New Roman"/>
                <w:b/>
              </w:rPr>
            </w:pPr>
          </w:p>
          <w:p w:rsidR="00DA38ED" w:rsidRDefault="00107627" w:rsidP="00186DBE">
            <w:pPr>
              <w:rPr>
                <w:rFonts w:ascii="Times New Roman" w:hAnsi="Times New Roman" w:cs="Times New Roman"/>
                <w:b/>
              </w:rPr>
            </w:pPr>
            <w:r>
              <w:rPr>
                <w:rFonts w:ascii="Times New Roman" w:hAnsi="Times New Roman" w:cs="Times New Roman"/>
                <w:b/>
              </w:rPr>
              <w:t>Students:</w:t>
            </w:r>
            <w:r w:rsidR="00DA38ED">
              <w:rPr>
                <w:rFonts w:ascii="Times New Roman" w:hAnsi="Times New Roman" w:cs="Times New Roman"/>
                <w:b/>
              </w:rPr>
              <w:t xml:space="preserve"> </w:t>
            </w:r>
          </w:p>
          <w:p w:rsidR="00B368F9" w:rsidRDefault="00B368F9" w:rsidP="00186DBE">
            <w:pPr>
              <w:rPr>
                <w:rFonts w:ascii="Times New Roman" w:hAnsi="Times New Roman" w:cs="Times New Roman"/>
                <w:b/>
              </w:rPr>
            </w:pPr>
            <w:r>
              <w:rPr>
                <w:rFonts w:ascii="Times New Roman" w:hAnsi="Times New Roman" w:cs="Times New Roman"/>
                <w:b/>
              </w:rPr>
              <w:t xml:space="preserve">Handouts – Explanation of Common App essay prompts/sample essay/sample essay critique </w:t>
            </w:r>
          </w:p>
          <w:p w:rsidR="00DA38ED" w:rsidRPr="00884B65" w:rsidRDefault="00DA38ED" w:rsidP="00186DBE">
            <w:pPr>
              <w:rPr>
                <w:rFonts w:ascii="Times New Roman" w:hAnsi="Times New Roman" w:cs="Times New Roman"/>
                <w:b/>
              </w:rPr>
            </w:pPr>
          </w:p>
        </w:tc>
      </w:tr>
      <w:tr w:rsidR="00107627" w:rsidRPr="00884B65" w:rsidTr="00F276F3">
        <w:tc>
          <w:tcPr>
            <w:tcW w:w="9576" w:type="dxa"/>
            <w:gridSpan w:val="2"/>
          </w:tcPr>
          <w:p w:rsidR="00863A26" w:rsidRDefault="00863A26" w:rsidP="00863A26">
            <w:pPr>
              <w:rPr>
                <w:rFonts w:ascii="Times New Roman" w:hAnsi="Times New Roman" w:cs="Times New Roman"/>
                <w:b/>
              </w:rPr>
            </w:pPr>
            <w:r>
              <w:rPr>
                <w:rFonts w:ascii="Times New Roman" w:hAnsi="Times New Roman" w:cs="Times New Roman"/>
                <w:b/>
              </w:rPr>
              <w:t>Assessment (How will you monitor progress and know students have successfully met outcomes?)</w:t>
            </w:r>
          </w:p>
          <w:p w:rsidR="00863A26" w:rsidRDefault="00863A26" w:rsidP="00863A26">
            <w:pPr>
              <w:rPr>
                <w:rFonts w:ascii="Times New Roman" w:hAnsi="Times New Roman" w:cs="Times New Roman"/>
                <w:b/>
              </w:rPr>
            </w:pPr>
          </w:p>
          <w:p w:rsidR="00863A26" w:rsidRDefault="00863A26" w:rsidP="00863A26">
            <w:pPr>
              <w:rPr>
                <w:rFonts w:ascii="Times New Roman" w:hAnsi="Times New Roman" w:cs="Times New Roman"/>
                <w:b/>
              </w:rPr>
            </w:pPr>
            <w:r>
              <w:rPr>
                <w:rFonts w:ascii="Times New Roman" w:hAnsi="Times New Roman" w:cs="Times New Roman"/>
                <w:b/>
              </w:rPr>
              <w:t>Daily: direct observation/written and oral critique/small group work</w:t>
            </w:r>
          </w:p>
          <w:p w:rsidR="00863A26" w:rsidRDefault="00863A26" w:rsidP="00863A26">
            <w:pPr>
              <w:rPr>
                <w:rFonts w:ascii="Times New Roman" w:hAnsi="Times New Roman" w:cs="Times New Roman"/>
                <w:b/>
              </w:rPr>
            </w:pPr>
          </w:p>
          <w:p w:rsidR="00863A26" w:rsidRDefault="00863A26" w:rsidP="00863A26">
            <w:pPr>
              <w:rPr>
                <w:rFonts w:ascii="Times New Roman" w:hAnsi="Times New Roman" w:cs="Times New Roman"/>
                <w:b/>
              </w:rPr>
            </w:pPr>
            <w:r>
              <w:rPr>
                <w:rFonts w:ascii="Times New Roman" w:hAnsi="Times New Roman" w:cs="Times New Roman"/>
                <w:b/>
              </w:rPr>
              <w:t xml:space="preserve">This Week: direct observation/written and oral critique/small group work/essay writing </w:t>
            </w:r>
          </w:p>
          <w:p w:rsidR="00863A26" w:rsidRPr="00884B65" w:rsidRDefault="00863A26" w:rsidP="00863A26">
            <w:pPr>
              <w:rPr>
                <w:rFonts w:ascii="Times New Roman" w:hAnsi="Times New Roman" w:cs="Times New Roman"/>
                <w:b/>
              </w:rPr>
            </w:pPr>
          </w:p>
          <w:p w:rsidR="00107627" w:rsidRPr="00884B65" w:rsidRDefault="00863A26" w:rsidP="00863A26">
            <w:pPr>
              <w:rPr>
                <w:rFonts w:ascii="Times New Roman" w:hAnsi="Times New Roman" w:cs="Times New Roman"/>
                <w:b/>
              </w:rPr>
            </w:pPr>
            <w:r>
              <w:rPr>
                <w:rFonts w:ascii="Times New Roman" w:hAnsi="Times New Roman" w:cs="Times New Roman"/>
                <w:b/>
              </w:rPr>
              <w:t>Unit: direct observation/written and oral critique/small group work/essay writing</w:t>
            </w:r>
          </w:p>
        </w:tc>
      </w:tr>
    </w:tbl>
    <w:p w:rsidR="00C17F0C" w:rsidRDefault="00C17F0C" w:rsidP="00107627">
      <w:pPr>
        <w:spacing w:after="0"/>
      </w:pPr>
    </w:p>
    <w:tbl>
      <w:tblPr>
        <w:tblStyle w:val="TableGrid"/>
        <w:tblW w:w="0" w:type="auto"/>
        <w:tblLook w:val="04A0" w:firstRow="1" w:lastRow="0" w:firstColumn="1" w:lastColumn="0" w:noHBand="0" w:noVBand="1"/>
      </w:tblPr>
      <w:tblGrid>
        <w:gridCol w:w="4788"/>
        <w:gridCol w:w="4788"/>
      </w:tblGrid>
      <w:tr w:rsidR="00884B65" w:rsidTr="00884B65">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 xml:space="preserve">Time </w:t>
            </w:r>
            <w:r>
              <w:rPr>
                <w:rFonts w:ascii="Times New Roman" w:hAnsi="Times New Roman" w:cs="Times New Roman"/>
                <w:b/>
              </w:rPr>
              <w:t xml:space="preserve"> </w:t>
            </w:r>
            <w:r w:rsidRPr="00884B65">
              <w:rPr>
                <w:rFonts w:ascii="Times New Roman" w:hAnsi="Times New Roman" w:cs="Times New Roman"/>
                <w:b/>
              </w:rPr>
              <w:t>allotted</w:t>
            </w:r>
          </w:p>
        </w:tc>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Lesson activities for instructor and students</w:t>
            </w:r>
          </w:p>
        </w:tc>
      </w:tr>
      <w:tr w:rsidR="00884B65" w:rsidTr="00107627">
        <w:trPr>
          <w:trHeight w:val="720"/>
        </w:trPr>
        <w:tc>
          <w:tcPr>
            <w:tcW w:w="4788" w:type="dxa"/>
            <w:tcBorders>
              <w:bottom w:val="single" w:sz="4" w:space="0" w:color="auto"/>
            </w:tcBorders>
          </w:tcPr>
          <w:p w:rsidR="00107627" w:rsidRDefault="00256289" w:rsidP="00186DBE">
            <w:pPr>
              <w:rPr>
                <w:rFonts w:ascii="Times New Roman" w:hAnsi="Times New Roman" w:cs="Times New Roman"/>
              </w:rPr>
            </w:pPr>
            <w:r>
              <w:rPr>
                <w:rFonts w:ascii="Times New Roman" w:hAnsi="Times New Roman" w:cs="Times New Roman"/>
              </w:rPr>
              <w:t>MONDAY</w:t>
            </w:r>
          </w:p>
          <w:p w:rsidR="00F276F3" w:rsidRDefault="00107627" w:rsidP="00CB5C6C">
            <w:pPr>
              <w:rPr>
                <w:rFonts w:ascii="Times New Roman" w:hAnsi="Times New Roman" w:cs="Times New Roman"/>
              </w:rPr>
            </w:pPr>
            <w:r>
              <w:rPr>
                <w:rFonts w:ascii="Times New Roman" w:hAnsi="Times New Roman" w:cs="Times New Roman"/>
              </w:rPr>
              <w:t>Learning Target-</w:t>
            </w:r>
            <w:r w:rsidR="00F276F3">
              <w:rPr>
                <w:rFonts w:ascii="Times New Roman" w:hAnsi="Times New Roman" w:cs="Times New Roman"/>
              </w:rPr>
              <w:t xml:space="preserve"> </w:t>
            </w:r>
          </w:p>
          <w:p w:rsidR="00884B65" w:rsidRDefault="00277EF6" w:rsidP="00186DBE">
            <w:r>
              <w:t xml:space="preserve">Students will further their understanding of symbolism, character, plot, theme and social commentary in literature. They will show their knowledge in Socratic dialogue. </w:t>
            </w:r>
          </w:p>
          <w:p w:rsidR="00107627" w:rsidRDefault="00107627" w:rsidP="00186DBE"/>
          <w:p w:rsidR="00C83E00" w:rsidRDefault="00C83E00" w:rsidP="00186DBE">
            <w:r>
              <w:t xml:space="preserve">In addition to the dialogue, materials for the Common Application essay lesson will be distributed to students. These include descriptions and explanations of the new Common App essay </w:t>
            </w:r>
            <w:r>
              <w:lastRenderedPageBreak/>
              <w:t xml:space="preserve">prompts, tips on successful completion of each of the prompts, an example essay, and a critique of that essay. Students should read all of this material and come to class on Tuesday ready to rock. </w:t>
            </w:r>
          </w:p>
        </w:tc>
        <w:tc>
          <w:tcPr>
            <w:tcW w:w="4788" w:type="dxa"/>
            <w:tcBorders>
              <w:bottom w:val="single" w:sz="4" w:space="0" w:color="auto"/>
            </w:tcBorders>
          </w:tcPr>
          <w:p w:rsidR="00884B65" w:rsidRDefault="00107627" w:rsidP="00F276F3">
            <w:pPr>
              <w:rPr>
                <w:rFonts w:ascii="Times New Roman" w:hAnsi="Times New Roman" w:cs="Times New Roman"/>
                <w:b/>
              </w:rPr>
            </w:pPr>
            <w:r>
              <w:rPr>
                <w:rFonts w:ascii="Times New Roman" w:hAnsi="Times New Roman" w:cs="Times New Roman"/>
              </w:rPr>
              <w:lastRenderedPageBreak/>
              <w:t>Assignment(s) Due-</w:t>
            </w:r>
            <w:r w:rsidR="00F276F3">
              <w:rPr>
                <w:rFonts w:ascii="Times New Roman" w:hAnsi="Times New Roman" w:cs="Times New Roman"/>
              </w:rPr>
              <w:t xml:space="preserve"> </w:t>
            </w:r>
          </w:p>
          <w:p w:rsidR="00884B65" w:rsidRDefault="00884B65" w:rsidP="00F276F3">
            <w:pPr>
              <w:rPr>
                <w:rFonts w:ascii="Times New Roman" w:hAnsi="Times New Roman" w:cs="Times New Roman"/>
                <w:b/>
              </w:rPr>
            </w:pPr>
          </w:p>
          <w:p w:rsidR="00884B65" w:rsidRPr="00277EF6" w:rsidRDefault="00277EF6" w:rsidP="004E12CF">
            <w:pPr>
              <w:rPr>
                <w:rFonts w:ascii="Times New Roman" w:hAnsi="Times New Roman" w:cs="Times New Roman"/>
              </w:rPr>
            </w:pPr>
            <w:r w:rsidRPr="00C83E00">
              <w:rPr>
                <w:rFonts w:ascii="Times New Roman" w:hAnsi="Times New Roman" w:cs="Times New Roman"/>
                <w:i/>
              </w:rPr>
              <w:t>Invisible Man</w:t>
            </w:r>
            <w:r w:rsidRPr="00277EF6">
              <w:rPr>
                <w:rFonts w:ascii="Times New Roman" w:hAnsi="Times New Roman" w:cs="Times New Roman"/>
              </w:rPr>
              <w:t xml:space="preserve"> was so engaging, it’s holding on for another day! We will hold one more Socratic dialogue today before launching into a lesson on college entrance essays. </w:t>
            </w:r>
          </w:p>
        </w:tc>
      </w:tr>
      <w:tr w:rsidR="00107627" w:rsidTr="00107627">
        <w:trPr>
          <w:trHeight w:val="736"/>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 xml:space="preserve">TUESDAY </w:t>
            </w:r>
          </w:p>
          <w:p w:rsidR="004D00E0" w:rsidRDefault="00107627" w:rsidP="00CB5C6C">
            <w:pPr>
              <w:rPr>
                <w:rFonts w:ascii="Times New Roman" w:hAnsi="Times New Roman" w:cs="Times New Roman"/>
              </w:rPr>
            </w:pPr>
            <w:r>
              <w:rPr>
                <w:rFonts w:ascii="Times New Roman" w:hAnsi="Times New Roman" w:cs="Times New Roman"/>
              </w:rPr>
              <w:t>Learning Target-</w:t>
            </w:r>
            <w:r w:rsidR="004D00E0">
              <w:rPr>
                <w:rFonts w:ascii="Times New Roman" w:hAnsi="Times New Roman" w:cs="Times New Roman"/>
              </w:rPr>
              <w:t xml:space="preserve"> </w:t>
            </w:r>
          </w:p>
          <w:p w:rsidR="004D00E0" w:rsidRDefault="00C83E00" w:rsidP="004D00E0">
            <w:pPr>
              <w:rPr>
                <w:rFonts w:ascii="Times New Roman" w:hAnsi="Times New Roman" w:cs="Times New Roman"/>
              </w:rPr>
            </w:pPr>
            <w:r>
              <w:rPr>
                <w:rFonts w:ascii="Times New Roman" w:hAnsi="Times New Roman" w:cs="Times New Roman"/>
              </w:rPr>
              <w:t xml:space="preserve">Students will understand the demands of the Common App essay prompts. They will also be able to identify points of quality as well as areas of need in a Common App essay. They will show their learning by writing a critique of an example Common App essay. </w:t>
            </w:r>
          </w:p>
          <w:p w:rsidR="00C83E00" w:rsidRDefault="00C83E00" w:rsidP="004D00E0">
            <w:pPr>
              <w:rPr>
                <w:rFonts w:ascii="Times New Roman" w:hAnsi="Times New Roman" w:cs="Times New Roman"/>
              </w:rPr>
            </w:pPr>
          </w:p>
          <w:p w:rsidR="00C83E00" w:rsidRDefault="00C83E00" w:rsidP="004D00E0">
            <w:pPr>
              <w:rPr>
                <w:rFonts w:ascii="Times New Roman" w:hAnsi="Times New Roman" w:cs="Times New Roman"/>
              </w:rPr>
            </w:pPr>
            <w:r>
              <w:rPr>
                <w:rFonts w:ascii="Times New Roman" w:hAnsi="Times New Roman" w:cs="Times New Roman"/>
              </w:rPr>
              <w:t xml:space="preserve">In class, we will briefly review the example essay and critique passed out on Monday. Then, in small groups, students will generate a critique of the essay in their own words, following the format of the critique provided for them. At the end of the period students will share out the results of their work. </w:t>
            </w:r>
          </w:p>
          <w:p w:rsidR="00107627" w:rsidRDefault="00107627" w:rsidP="00CB5C6C">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107627" w:rsidP="00F276F3">
            <w:pPr>
              <w:rPr>
                <w:rFonts w:ascii="Times New Roman" w:hAnsi="Times New Roman" w:cs="Times New Roman"/>
                <w:b/>
              </w:rPr>
            </w:pPr>
          </w:p>
          <w:p w:rsidR="00107627" w:rsidRDefault="00107627" w:rsidP="004E12CF">
            <w:pPr>
              <w:rPr>
                <w:rFonts w:ascii="Times New Roman" w:hAnsi="Times New Roman" w:cs="Times New Roman"/>
                <w:b/>
              </w:rPr>
            </w:pPr>
          </w:p>
        </w:tc>
      </w:tr>
      <w:tr w:rsidR="00107627" w:rsidTr="00107627">
        <w:trPr>
          <w:trHeight w:val="753"/>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WEDNESDAY</w:t>
            </w:r>
          </w:p>
          <w:p w:rsidR="004D00E0" w:rsidRDefault="00107627" w:rsidP="00107627">
            <w:pPr>
              <w:rPr>
                <w:rFonts w:ascii="Times New Roman" w:hAnsi="Times New Roman" w:cs="Times New Roman"/>
              </w:rPr>
            </w:pPr>
            <w:r>
              <w:rPr>
                <w:rFonts w:ascii="Times New Roman" w:hAnsi="Times New Roman" w:cs="Times New Roman"/>
              </w:rPr>
              <w:t>Learning Target-</w:t>
            </w:r>
          </w:p>
          <w:p w:rsidR="004D00E0" w:rsidRDefault="00C83E00" w:rsidP="00107627">
            <w:pPr>
              <w:rPr>
                <w:rFonts w:ascii="Times New Roman" w:hAnsi="Times New Roman" w:cs="Times New Roman"/>
              </w:rPr>
            </w:pPr>
            <w:r>
              <w:rPr>
                <w:rFonts w:ascii="Times New Roman" w:hAnsi="Times New Roman" w:cs="Times New Roman"/>
              </w:rPr>
              <w:t xml:space="preserve">Students will identify points of quality and areas of need in a Common App or comparable college entrance essay. They will develop their skills in thesis writing, organization, syntax, diction, and writing style. They will show their learning through written and oral peer critique. </w:t>
            </w:r>
          </w:p>
          <w:p w:rsidR="00C83E00" w:rsidRDefault="00C83E00" w:rsidP="00107627">
            <w:pPr>
              <w:rPr>
                <w:rFonts w:ascii="Times New Roman" w:hAnsi="Times New Roman" w:cs="Times New Roman"/>
              </w:rPr>
            </w:pPr>
          </w:p>
          <w:p w:rsidR="00C83E00" w:rsidRDefault="00C83E00" w:rsidP="00107627">
            <w:pPr>
              <w:rPr>
                <w:rFonts w:ascii="Times New Roman" w:hAnsi="Times New Roman" w:cs="Times New Roman"/>
              </w:rPr>
            </w:pPr>
            <w:r>
              <w:rPr>
                <w:rFonts w:ascii="Times New Roman" w:hAnsi="Times New Roman" w:cs="Times New Roman"/>
              </w:rPr>
              <w:t xml:space="preserve">Students will read the work of a peer and </w:t>
            </w:r>
            <w:r w:rsidR="00205A08">
              <w:rPr>
                <w:rFonts w:ascii="Times New Roman" w:hAnsi="Times New Roman" w:cs="Times New Roman"/>
              </w:rPr>
              <w:t xml:space="preserve">write a critique of it using the format provided from the critique of the sample essay. They will also score the essay using the AP 9 point rubric.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t>Assignment(s) Due-</w:t>
            </w:r>
          </w:p>
          <w:p w:rsidR="00107627" w:rsidRDefault="00C83E00" w:rsidP="00CB5C6C">
            <w:pPr>
              <w:rPr>
                <w:rFonts w:ascii="Times New Roman" w:hAnsi="Times New Roman" w:cs="Times New Roman"/>
              </w:rPr>
            </w:pPr>
            <w:r w:rsidRPr="00C83E00">
              <w:rPr>
                <w:rFonts w:ascii="Times New Roman" w:hAnsi="Times New Roman" w:cs="Times New Roman"/>
              </w:rPr>
              <w:t xml:space="preserve">A Common App or comparable college entrance essay. If students have already completed one, they may bring it. If students have not completed a college entrance essay, they should generate a draft based on one of the Common App prompts and bring it. </w:t>
            </w:r>
          </w:p>
          <w:p w:rsidR="00B368F9" w:rsidRDefault="00B368F9" w:rsidP="00CB5C6C">
            <w:pPr>
              <w:rPr>
                <w:rFonts w:ascii="Times New Roman" w:hAnsi="Times New Roman" w:cs="Times New Roman"/>
              </w:rPr>
            </w:pPr>
          </w:p>
          <w:p w:rsidR="00B368F9" w:rsidRDefault="00B368F9" w:rsidP="00CB5C6C">
            <w:pPr>
              <w:rPr>
                <w:rFonts w:ascii="Times New Roman" w:hAnsi="Times New Roman" w:cs="Times New Roman"/>
              </w:rPr>
            </w:pPr>
            <w:r>
              <w:rPr>
                <w:rFonts w:ascii="Times New Roman" w:hAnsi="Times New Roman" w:cs="Times New Roman"/>
              </w:rPr>
              <w:t xml:space="preserve">Students will also be asked to e-mail an electronic copy of their essay to the instructor. </w:t>
            </w:r>
          </w:p>
          <w:p w:rsidR="002A71C8" w:rsidRDefault="002A71C8" w:rsidP="00CB5C6C">
            <w:pPr>
              <w:rPr>
                <w:rFonts w:ascii="Times New Roman" w:hAnsi="Times New Roman" w:cs="Times New Roman"/>
              </w:rPr>
            </w:pPr>
          </w:p>
          <w:p w:rsidR="002A71C8" w:rsidRPr="00C83E00" w:rsidRDefault="002A71C8" w:rsidP="00CB5C6C">
            <w:pPr>
              <w:rPr>
                <w:rFonts w:ascii="Times New Roman" w:hAnsi="Times New Roman" w:cs="Times New Roman"/>
              </w:rPr>
            </w:pPr>
            <w:r>
              <w:rPr>
                <w:rFonts w:ascii="Times New Roman" w:hAnsi="Times New Roman" w:cs="Times New Roman"/>
              </w:rPr>
              <w:t xml:space="preserve">“Best Paragraph” (assigned last week) </w:t>
            </w:r>
            <w:bookmarkStart w:id="0" w:name="_GoBack"/>
            <w:bookmarkEnd w:id="0"/>
          </w:p>
        </w:tc>
      </w:tr>
      <w:tr w:rsidR="00107627" w:rsidTr="00107627">
        <w:trPr>
          <w:trHeight w:val="72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THURSDAY</w:t>
            </w:r>
          </w:p>
          <w:p w:rsidR="004D00E0" w:rsidRDefault="00107627" w:rsidP="00107627">
            <w:pPr>
              <w:rPr>
                <w:rFonts w:ascii="Times New Roman" w:hAnsi="Times New Roman" w:cs="Times New Roman"/>
              </w:rPr>
            </w:pPr>
            <w:r>
              <w:rPr>
                <w:rFonts w:ascii="Times New Roman" w:hAnsi="Times New Roman" w:cs="Times New Roman"/>
              </w:rPr>
              <w:t>Learning Target-</w:t>
            </w:r>
            <w:r w:rsidR="00CB5C6C">
              <w:rPr>
                <w:rFonts w:ascii="Times New Roman" w:hAnsi="Times New Roman" w:cs="Times New Roman"/>
              </w:rPr>
              <w:t xml:space="preserve"> </w:t>
            </w:r>
          </w:p>
          <w:p w:rsidR="00205A08" w:rsidRDefault="00205A08" w:rsidP="00205A08">
            <w:pPr>
              <w:rPr>
                <w:rFonts w:ascii="Times New Roman" w:hAnsi="Times New Roman" w:cs="Times New Roman"/>
              </w:rPr>
            </w:pPr>
            <w:r>
              <w:rPr>
                <w:rFonts w:ascii="Times New Roman" w:hAnsi="Times New Roman" w:cs="Times New Roman"/>
              </w:rPr>
              <w:t xml:space="preserve">Students will identify points of quality and areas of need in a Common App or comparable college entrance essay. They will develop their skills in thesis writing, organization, syntax, diction, and writing style. They will show their learning through written and oral peer critique. </w:t>
            </w:r>
          </w:p>
          <w:p w:rsidR="00205A08" w:rsidRDefault="00205A08" w:rsidP="00205A08">
            <w:pPr>
              <w:rPr>
                <w:rFonts w:ascii="Times New Roman" w:hAnsi="Times New Roman" w:cs="Times New Roman"/>
              </w:rPr>
            </w:pPr>
          </w:p>
          <w:p w:rsidR="00205A08" w:rsidRDefault="00205A08" w:rsidP="00205A08">
            <w:pPr>
              <w:rPr>
                <w:rFonts w:ascii="Times New Roman" w:hAnsi="Times New Roman" w:cs="Times New Roman"/>
              </w:rPr>
            </w:pPr>
            <w:r>
              <w:rPr>
                <w:rFonts w:ascii="Times New Roman" w:hAnsi="Times New Roman" w:cs="Times New Roman"/>
              </w:rPr>
              <w:t xml:space="preserve">Students will read the work of a peer and write a critique of it using the format provided from the critique of the sample essay. They will also score the essay using the AP 9 point rubric.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lastRenderedPageBreak/>
              <w:t>Assignment(s) Due-</w:t>
            </w:r>
          </w:p>
          <w:p w:rsidR="00107627" w:rsidRPr="00DA38ED" w:rsidRDefault="00107627" w:rsidP="004E12CF">
            <w:pPr>
              <w:rPr>
                <w:rFonts w:ascii="Times New Roman" w:hAnsi="Times New Roman" w:cs="Times New Roman"/>
              </w:rPr>
            </w:pPr>
          </w:p>
        </w:tc>
      </w:tr>
      <w:tr w:rsidR="00107627" w:rsidTr="00107627">
        <w:trPr>
          <w:trHeight w:val="53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FRIDAY</w:t>
            </w:r>
          </w:p>
          <w:p w:rsidR="00107627" w:rsidRDefault="00107627" w:rsidP="00107627">
            <w:pPr>
              <w:rPr>
                <w:rFonts w:ascii="Times New Roman" w:hAnsi="Times New Roman" w:cs="Times New Roman"/>
              </w:rPr>
            </w:pPr>
            <w:r>
              <w:rPr>
                <w:rFonts w:ascii="Times New Roman" w:hAnsi="Times New Roman" w:cs="Times New Roman"/>
              </w:rPr>
              <w:t>Learning Target-</w:t>
            </w:r>
            <w:r w:rsidR="00DA38ED">
              <w:rPr>
                <w:rFonts w:ascii="Times New Roman" w:hAnsi="Times New Roman" w:cs="Times New Roman"/>
              </w:rPr>
              <w:t xml:space="preserve"> </w:t>
            </w:r>
          </w:p>
          <w:p w:rsidR="00205A08" w:rsidRDefault="00205A08" w:rsidP="00205A08">
            <w:pPr>
              <w:rPr>
                <w:rFonts w:ascii="Times New Roman" w:hAnsi="Times New Roman" w:cs="Times New Roman"/>
              </w:rPr>
            </w:pPr>
            <w:r>
              <w:rPr>
                <w:rFonts w:ascii="Times New Roman" w:hAnsi="Times New Roman" w:cs="Times New Roman"/>
              </w:rPr>
              <w:t xml:space="preserve">Students will identify points of quality and areas of need in a Common App or comparable college entrance essay. They will develop their skills in thesis writing, organization, syntax, diction, and writing style. They will show their learning through written and oral peer critique. </w:t>
            </w:r>
          </w:p>
          <w:p w:rsidR="00205A08" w:rsidRDefault="00205A08" w:rsidP="00205A08">
            <w:pPr>
              <w:rPr>
                <w:rFonts w:ascii="Times New Roman" w:hAnsi="Times New Roman" w:cs="Times New Roman"/>
              </w:rPr>
            </w:pPr>
          </w:p>
          <w:p w:rsidR="00205A08" w:rsidRDefault="00205A08" w:rsidP="00205A08">
            <w:pPr>
              <w:rPr>
                <w:rFonts w:ascii="Times New Roman" w:hAnsi="Times New Roman" w:cs="Times New Roman"/>
              </w:rPr>
            </w:pPr>
            <w:r>
              <w:rPr>
                <w:rFonts w:ascii="Times New Roman" w:hAnsi="Times New Roman" w:cs="Times New Roman"/>
              </w:rPr>
              <w:t xml:space="preserve">Students will read the second draft of a peer essay and write a critique of it using the format provided from the critique of the sample essay. They will also score the essay using the AP 9 point rubric. </w:t>
            </w:r>
          </w:p>
          <w:p w:rsidR="004D00E0" w:rsidRDefault="004D00E0" w:rsidP="00107627">
            <w:pPr>
              <w:rPr>
                <w:rFonts w:ascii="Times New Roman" w:hAnsi="Times New Roman" w:cs="Times New Roman"/>
              </w:rPr>
            </w:pPr>
          </w:p>
          <w:p w:rsidR="00107627" w:rsidRDefault="00107627" w:rsidP="00107627">
            <w:pPr>
              <w:rPr>
                <w:rFonts w:ascii="Times New Roman" w:hAnsi="Times New Roman" w:cs="Times New Roman"/>
              </w:rPr>
            </w:pPr>
          </w:p>
          <w:p w:rsidR="00D52972" w:rsidRDefault="00D52972"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Pr="00205A08" w:rsidRDefault="00205A08" w:rsidP="00CB5C6C">
            <w:pPr>
              <w:rPr>
                <w:rFonts w:ascii="Times New Roman" w:hAnsi="Times New Roman" w:cs="Times New Roman"/>
              </w:rPr>
            </w:pPr>
            <w:r w:rsidRPr="00205A08">
              <w:rPr>
                <w:rFonts w:ascii="Times New Roman" w:hAnsi="Times New Roman" w:cs="Times New Roman"/>
              </w:rPr>
              <w:t xml:space="preserve">Second draft of a Common App or comparable college entrance essay. </w:t>
            </w:r>
          </w:p>
          <w:p w:rsidR="00205A08" w:rsidRPr="00205A08" w:rsidRDefault="00205A08" w:rsidP="00CB5C6C">
            <w:pPr>
              <w:rPr>
                <w:rFonts w:ascii="Times New Roman" w:hAnsi="Times New Roman" w:cs="Times New Roman"/>
              </w:rPr>
            </w:pPr>
          </w:p>
          <w:p w:rsidR="00205A08" w:rsidRDefault="00205A08" w:rsidP="00CB5C6C">
            <w:pPr>
              <w:rPr>
                <w:rFonts w:ascii="Times New Roman" w:hAnsi="Times New Roman" w:cs="Times New Roman"/>
                <w:b/>
              </w:rPr>
            </w:pPr>
            <w:r w:rsidRPr="00205A08">
              <w:rPr>
                <w:rFonts w:ascii="Times New Roman" w:hAnsi="Times New Roman" w:cs="Times New Roman"/>
              </w:rPr>
              <w:t>Written critique of peer work.</w:t>
            </w:r>
            <w:r>
              <w:rPr>
                <w:rFonts w:ascii="Times New Roman" w:hAnsi="Times New Roman" w:cs="Times New Roman"/>
                <w:b/>
              </w:rPr>
              <w:t xml:space="preserve"> </w:t>
            </w:r>
          </w:p>
        </w:tc>
      </w:tr>
    </w:tbl>
    <w:p w:rsidR="00884B65" w:rsidRPr="00884B65" w:rsidRDefault="00884B65" w:rsidP="00814D26">
      <w:pPr>
        <w:rPr>
          <w:rFonts w:ascii="Times New Roman" w:hAnsi="Times New Roman" w:cs="Times New Roman"/>
        </w:rPr>
      </w:pPr>
    </w:p>
    <w:sectPr w:rsidR="00884B65"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9320B"/>
    <w:rsid w:val="00107627"/>
    <w:rsid w:val="00116724"/>
    <w:rsid w:val="001526C2"/>
    <w:rsid w:val="00165928"/>
    <w:rsid w:val="00186DBE"/>
    <w:rsid w:val="001C5B23"/>
    <w:rsid w:val="00205A08"/>
    <w:rsid w:val="00256289"/>
    <w:rsid w:val="00277EF6"/>
    <w:rsid w:val="002A71C8"/>
    <w:rsid w:val="00336E12"/>
    <w:rsid w:val="0043440A"/>
    <w:rsid w:val="0045563F"/>
    <w:rsid w:val="004D00E0"/>
    <w:rsid w:val="004E12CF"/>
    <w:rsid w:val="00555C1E"/>
    <w:rsid w:val="00814D26"/>
    <w:rsid w:val="00863A26"/>
    <w:rsid w:val="00884B65"/>
    <w:rsid w:val="00944FBD"/>
    <w:rsid w:val="00996F17"/>
    <w:rsid w:val="00A838D2"/>
    <w:rsid w:val="00B368F9"/>
    <w:rsid w:val="00C17F0C"/>
    <w:rsid w:val="00C83E00"/>
    <w:rsid w:val="00CB5C6C"/>
    <w:rsid w:val="00D52972"/>
    <w:rsid w:val="00DA38ED"/>
    <w:rsid w:val="00E1303C"/>
    <w:rsid w:val="00E62DA8"/>
    <w:rsid w:val="00F276F3"/>
    <w:rsid w:val="00FD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08192-5A7D-43C3-BF52-BC8A702F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CB6E-C1ED-4A4F-8D8D-AB2C3E9D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jenny.mundy-castle</dc:creator>
  <cp:keywords/>
  <dc:description/>
  <cp:lastModifiedBy>Devin Ayers</cp:lastModifiedBy>
  <cp:revision>7</cp:revision>
  <cp:lastPrinted>2013-08-12T14:27:00Z</cp:lastPrinted>
  <dcterms:created xsi:type="dcterms:W3CDTF">2013-09-23T13:03:00Z</dcterms:created>
  <dcterms:modified xsi:type="dcterms:W3CDTF">2013-09-24T21:22:00Z</dcterms:modified>
</cp:coreProperties>
</file>