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7E7E37" w:rsidP="00186DBE">
            <w:pPr>
              <w:rPr>
                <w:rFonts w:ascii="Times New Roman" w:hAnsi="Times New Roman" w:cs="Times New Roman"/>
                <w:b/>
              </w:rPr>
            </w:pPr>
            <w:r>
              <w:rPr>
                <w:rFonts w:ascii="Times New Roman" w:hAnsi="Times New Roman" w:cs="Times New Roman"/>
                <w:b/>
              </w:rPr>
              <w:t xml:space="preserve">AP Literature and Composition (Grade 12)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5C6750" w:rsidP="00186DBE">
            <w:pPr>
              <w:rPr>
                <w:rFonts w:ascii="Times New Roman" w:hAnsi="Times New Roman" w:cs="Times New Roman"/>
                <w:b/>
              </w:rPr>
            </w:pPr>
            <w:r>
              <w:rPr>
                <w:rFonts w:ascii="Times New Roman" w:hAnsi="Times New Roman" w:cs="Times New Roman"/>
                <w:b/>
              </w:rPr>
              <w:t>09/09</w:t>
            </w:r>
            <w:r w:rsidR="007E7E37">
              <w:rPr>
                <w:rFonts w:ascii="Times New Roman" w:hAnsi="Times New Roman" w:cs="Times New Roman"/>
                <w:b/>
              </w:rPr>
              <w:t xml:space="preserve"> – 09/13</w:t>
            </w:r>
          </w:p>
        </w:tc>
        <w:tc>
          <w:tcPr>
            <w:tcW w:w="4787" w:type="dxa"/>
            <w:tcBorders>
              <w:left w:val="single" w:sz="4" w:space="0" w:color="auto"/>
            </w:tcBorders>
          </w:tcPr>
          <w:p w:rsidR="009B73B6" w:rsidRDefault="00E1303C" w:rsidP="009B73B6">
            <w:pPr>
              <w:rPr>
                <w:rFonts w:ascii="Times New Roman" w:hAnsi="Times New Roman" w:cs="Times New Roman"/>
                <w:b/>
              </w:rPr>
            </w:pPr>
            <w:r>
              <w:rPr>
                <w:rFonts w:ascii="Times New Roman" w:hAnsi="Times New Roman" w:cs="Times New Roman"/>
                <w:b/>
              </w:rPr>
              <w:t>Unit Name:</w:t>
            </w:r>
          </w:p>
          <w:p w:rsidR="00E1303C" w:rsidRPr="009B73B6" w:rsidRDefault="009B73B6" w:rsidP="009B73B6">
            <w:pPr>
              <w:rPr>
                <w:rFonts w:ascii="Times New Roman" w:hAnsi="Times New Roman" w:cs="Times New Roman"/>
                <w:b/>
              </w:rPr>
            </w:pPr>
            <w:r>
              <w:rPr>
                <w:rFonts w:ascii="Times New Roman" w:hAnsi="Times New Roman" w:cs="Times New Roman"/>
                <w:b/>
              </w:rPr>
              <w:t>Understanding Characters in</w:t>
            </w:r>
            <w:r w:rsidR="00B13B76">
              <w:rPr>
                <w:rFonts w:ascii="Times New Roman" w:hAnsi="Times New Roman" w:cs="Times New Roman"/>
                <w:b/>
                <w:i/>
              </w:rPr>
              <w:t xml:space="preserve"> </w:t>
            </w:r>
            <w:r w:rsidR="007E7E37" w:rsidRPr="007E7E37">
              <w:rPr>
                <w:rFonts w:ascii="Times New Roman" w:hAnsi="Times New Roman" w:cs="Times New Roman"/>
                <w:b/>
                <w:i/>
              </w:rPr>
              <w:t xml:space="preserve">Invisible Man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1C422A" w:rsidP="00186DBE">
            <w:pPr>
              <w:rPr>
                <w:rFonts w:ascii="Times New Roman" w:hAnsi="Times New Roman" w:cs="Times New Roman"/>
                <w:b/>
              </w:rPr>
            </w:pPr>
            <w:r>
              <w:rPr>
                <w:rFonts w:ascii="Times New Roman" w:hAnsi="Times New Roman" w:cs="Times New Roman"/>
                <w:b/>
              </w:rPr>
              <w:t>RL11-12.1 – RL11-12.3; W11-12.2; SL11-12.1</w:t>
            </w:r>
            <w:bookmarkStart w:id="0" w:name="_GoBack"/>
            <w:bookmarkEnd w:id="0"/>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5F48E6" w:rsidP="00CB5C6C">
            <w:pPr>
              <w:rPr>
                <w:rFonts w:ascii="Times New Roman" w:hAnsi="Times New Roman" w:cs="Times New Roman"/>
                <w:b/>
              </w:rPr>
            </w:pPr>
            <w:r>
              <w:rPr>
                <w:rFonts w:ascii="Times New Roman" w:hAnsi="Times New Roman" w:cs="Times New Roman"/>
                <w:b/>
              </w:rPr>
              <w:t xml:space="preserve">How are individual characters significant to the successful function of a novel? What makes believable, effective characters? How do characters change through the course of a novel, and how is this development essential to the success of the novel? What are some significant or memorable characters you have encountered in other works of fiction? Why were they important to the narrative? How did they grow and change in the course of the narrative? </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5F48E6" w:rsidRPr="00884B65" w:rsidRDefault="005F48E6" w:rsidP="00CB5C6C">
            <w:pPr>
              <w:rPr>
                <w:rFonts w:ascii="Times New Roman" w:hAnsi="Times New Roman" w:cs="Times New Roman"/>
                <w:b/>
              </w:rPr>
            </w:pPr>
            <w:r>
              <w:rPr>
                <w:rFonts w:ascii="Times New Roman" w:hAnsi="Times New Roman" w:cs="Times New Roman"/>
                <w:b/>
              </w:rPr>
              <w:t xml:space="preserve">Students will articulate their prior knowledge of blues music as it relates to this week’s assignment, or to other forms of music that have evolved from this essential form. Students will identify significant characters in other works of fiction they have encountered.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8214BC"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8214BC" w:rsidRDefault="008214BC" w:rsidP="00186DBE">
            <w:pPr>
              <w:rPr>
                <w:rFonts w:ascii="Times New Roman" w:hAnsi="Times New Roman" w:cs="Times New Roman"/>
                <w:b/>
              </w:rPr>
            </w:pPr>
          </w:p>
          <w:p w:rsidR="00DA38ED" w:rsidRDefault="008214BC" w:rsidP="00186DBE">
            <w:pPr>
              <w:rPr>
                <w:rFonts w:ascii="Times New Roman" w:hAnsi="Times New Roman" w:cs="Times New Roman"/>
                <w:b/>
              </w:rPr>
            </w:pPr>
            <w:r>
              <w:rPr>
                <w:rFonts w:ascii="Times New Roman" w:hAnsi="Times New Roman" w:cs="Times New Roman"/>
                <w:b/>
              </w:rPr>
              <w:t xml:space="preserve">Handouts: </w:t>
            </w:r>
            <w:r w:rsidR="009B73B6">
              <w:rPr>
                <w:rFonts w:ascii="Times New Roman" w:hAnsi="Times New Roman" w:cs="Times New Roman"/>
                <w:b/>
              </w:rPr>
              <w:t xml:space="preserve">Body Biography assignment; lyrics sheet for “What Did I do to Be So Black and Blue” by Andy </w:t>
            </w:r>
            <w:proofErr w:type="spellStart"/>
            <w:r w:rsidR="009B73B6">
              <w:rPr>
                <w:rFonts w:ascii="Times New Roman" w:hAnsi="Times New Roman" w:cs="Times New Roman"/>
                <w:b/>
              </w:rPr>
              <w:t>Razaf</w:t>
            </w:r>
            <w:proofErr w:type="spellEnd"/>
            <w:r w:rsidR="009B73B6">
              <w:rPr>
                <w:rFonts w:ascii="Times New Roman" w:hAnsi="Times New Roman" w:cs="Times New Roman"/>
                <w:b/>
              </w:rPr>
              <w:t xml:space="preserve"> and Fats Waller</w:t>
            </w:r>
          </w:p>
          <w:p w:rsidR="008214BC" w:rsidRDefault="008214BC" w:rsidP="00186DBE">
            <w:pPr>
              <w:rPr>
                <w:rFonts w:ascii="Times New Roman" w:hAnsi="Times New Roman" w:cs="Times New Roman"/>
                <w:b/>
              </w:rPr>
            </w:pPr>
          </w:p>
          <w:p w:rsidR="008214BC" w:rsidRDefault="008214BC" w:rsidP="00186DBE">
            <w:pPr>
              <w:rPr>
                <w:rFonts w:ascii="Times New Roman" w:hAnsi="Times New Roman" w:cs="Times New Roman"/>
                <w:b/>
              </w:rPr>
            </w:pPr>
            <w:r>
              <w:rPr>
                <w:rFonts w:ascii="Times New Roman" w:hAnsi="Times New Roman" w:cs="Times New Roman"/>
                <w:b/>
              </w:rPr>
              <w:t xml:space="preserve">The novel </w:t>
            </w:r>
            <w:r w:rsidRPr="008214BC">
              <w:rPr>
                <w:rFonts w:ascii="Times New Roman" w:hAnsi="Times New Roman" w:cs="Times New Roman"/>
                <w:b/>
                <w:i/>
              </w:rPr>
              <w:t>Invisible Man</w:t>
            </w:r>
            <w:r>
              <w:rPr>
                <w:rFonts w:ascii="Times New Roman" w:hAnsi="Times New Roman" w:cs="Times New Roman"/>
                <w:b/>
              </w:rPr>
              <w:t xml:space="preserve">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5F48E6">
              <w:rPr>
                <w:rFonts w:ascii="Times New Roman" w:hAnsi="Times New Roman" w:cs="Times New Roman"/>
                <w:b/>
              </w:rPr>
              <w:t>Written response/direct observation of student group work</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974316">
              <w:rPr>
                <w:rFonts w:ascii="Times New Roman" w:hAnsi="Times New Roman" w:cs="Times New Roman"/>
                <w:b/>
              </w:rPr>
              <w:t>Oral presentation/Socratic dialogue</w:t>
            </w:r>
          </w:p>
          <w:p w:rsidR="00107627" w:rsidRPr="00884B65" w:rsidRDefault="00107627" w:rsidP="00186DBE">
            <w:pPr>
              <w:rPr>
                <w:rFonts w:ascii="Times New Roman" w:hAnsi="Times New Roman" w:cs="Times New Roman"/>
                <w:b/>
              </w:rPr>
            </w:pPr>
          </w:p>
          <w:p w:rsidR="00107627" w:rsidRPr="00884B65" w:rsidRDefault="00107627" w:rsidP="00CB5C6C">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974316">
              <w:rPr>
                <w:rFonts w:ascii="Times New Roman" w:hAnsi="Times New Roman" w:cs="Times New Roman"/>
                <w:b/>
              </w:rPr>
              <w:t>Essay/written response/direct observation of student work/oral presentation/Socratic dialogue</w:t>
            </w:r>
          </w:p>
        </w:tc>
      </w:tr>
      <w:tr w:rsidR="005F48E6" w:rsidRPr="00884B65" w:rsidTr="00F276F3">
        <w:tc>
          <w:tcPr>
            <w:tcW w:w="9576" w:type="dxa"/>
            <w:gridSpan w:val="2"/>
          </w:tcPr>
          <w:p w:rsidR="005F48E6" w:rsidRDefault="005F48E6" w:rsidP="00186DBE">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104DA2" w:rsidRDefault="009B73B6" w:rsidP="009B73B6">
            <w:pPr>
              <w:rPr>
                <w:rFonts w:ascii="Times New Roman" w:hAnsi="Times New Roman" w:cs="Times New Roman"/>
              </w:rPr>
            </w:pPr>
            <w:r>
              <w:rPr>
                <w:rFonts w:ascii="Times New Roman" w:hAnsi="Times New Roman" w:cs="Times New Roman"/>
              </w:rPr>
              <w:lastRenderedPageBreak/>
              <w:t xml:space="preserve">Students will articulate the importance of blues music in the cultural context of </w:t>
            </w:r>
            <w:r w:rsidR="00104DA2">
              <w:rPr>
                <w:rFonts w:ascii="Times New Roman" w:hAnsi="Times New Roman" w:cs="Times New Roman"/>
              </w:rPr>
              <w:t xml:space="preserve">Invisible Man by analyzing the song “What Did I do to be so Black and Blue.” </w:t>
            </w:r>
          </w:p>
          <w:p w:rsidR="00104DA2" w:rsidRDefault="00104DA2" w:rsidP="009B73B6">
            <w:pPr>
              <w:rPr>
                <w:rFonts w:ascii="Times New Roman" w:hAnsi="Times New Roman" w:cs="Times New Roman"/>
              </w:rPr>
            </w:pPr>
          </w:p>
          <w:p w:rsidR="009B73B6" w:rsidRDefault="009B73B6" w:rsidP="009B73B6">
            <w:pPr>
              <w:rPr>
                <w:rFonts w:ascii="Times New Roman" w:hAnsi="Times New Roman" w:cs="Times New Roman"/>
              </w:rPr>
            </w:pPr>
            <w:r>
              <w:rPr>
                <w:rFonts w:ascii="Times New Roman" w:hAnsi="Times New Roman" w:cs="Times New Roman"/>
              </w:rPr>
              <w:t xml:space="preserve">Students will be able to articulate understanding of character, character development, theme, symbol and the importance of music (particularly blues music) in the novel Invisible Man by generating a “Body Biography” of a significant character from the novel. </w:t>
            </w:r>
          </w:p>
          <w:p w:rsidR="009B73B6" w:rsidRDefault="009B73B6" w:rsidP="009B73B6">
            <w:pPr>
              <w:rPr>
                <w:rFonts w:ascii="Times New Roman" w:hAnsi="Times New Roman" w:cs="Times New Roman"/>
              </w:rPr>
            </w:pPr>
          </w:p>
          <w:p w:rsidR="009B73B6" w:rsidRDefault="00104DA2" w:rsidP="009B73B6">
            <w:pPr>
              <w:rPr>
                <w:rFonts w:ascii="Times New Roman" w:hAnsi="Times New Roman" w:cs="Times New Roman"/>
              </w:rPr>
            </w:pPr>
            <w:r>
              <w:rPr>
                <w:rFonts w:ascii="Times New Roman" w:hAnsi="Times New Roman" w:cs="Times New Roman"/>
              </w:rPr>
              <w:t xml:space="preserve">As a “Do Now” to begin the class, students will read and respond to the song “What Did I do to be so Black and Blue,” which appears in the novel. Next, </w:t>
            </w:r>
            <w:r w:rsidR="009B73B6">
              <w:rPr>
                <w:rFonts w:ascii="Times New Roman" w:hAnsi="Times New Roman" w:cs="Times New Roman"/>
              </w:rPr>
              <w:t xml:space="preserve">the “Body Biography” assignment will be introduced, including a handout that explains the guidelines for the assignment. </w:t>
            </w:r>
          </w:p>
          <w:p w:rsidR="009B73B6" w:rsidRDefault="009B73B6" w:rsidP="009B73B6">
            <w:pPr>
              <w:rPr>
                <w:rFonts w:ascii="Times New Roman" w:hAnsi="Times New Roman" w:cs="Times New Roman"/>
              </w:rPr>
            </w:pPr>
          </w:p>
          <w:p w:rsidR="009B73B6" w:rsidRDefault="009B73B6" w:rsidP="009B73B6">
            <w:pPr>
              <w:rPr>
                <w:rFonts w:ascii="Times New Roman" w:hAnsi="Times New Roman" w:cs="Times New Roman"/>
              </w:rPr>
            </w:pPr>
          </w:p>
          <w:p w:rsidR="00B13B76" w:rsidRDefault="00B13B76" w:rsidP="00CB5C6C">
            <w:pPr>
              <w:rPr>
                <w:rFonts w:ascii="Times New Roman" w:hAnsi="Times New Roman" w:cs="Times New Roman"/>
              </w:rPr>
            </w:pPr>
          </w:p>
          <w:p w:rsidR="00884B65" w:rsidRDefault="00884B65" w:rsidP="00186DBE"/>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9B73B6" w:rsidRDefault="009B73B6" w:rsidP="009B73B6">
            <w:pPr>
              <w:rPr>
                <w:rFonts w:ascii="Times New Roman" w:hAnsi="Times New Roman" w:cs="Times New Roman"/>
              </w:rPr>
            </w:pPr>
            <w:r>
              <w:rPr>
                <w:rFonts w:ascii="Times New Roman" w:hAnsi="Times New Roman" w:cs="Times New Roman"/>
              </w:rPr>
              <w:t xml:space="preserve">Students will be able to articulate understanding of character, character development, theme, symbol and the importance of music (particularly blues music) in the novel Invisible Man by generating a “Body Biography” of a significant character from the novel. </w:t>
            </w:r>
          </w:p>
          <w:p w:rsidR="009B73B6" w:rsidRDefault="009B73B6" w:rsidP="00CB5C6C">
            <w:pPr>
              <w:rPr>
                <w:rFonts w:ascii="Times New Roman" w:hAnsi="Times New Roman" w:cs="Times New Roman"/>
              </w:rPr>
            </w:pPr>
          </w:p>
          <w:p w:rsidR="00107627" w:rsidRDefault="009B73B6" w:rsidP="009B73B6">
            <w:pPr>
              <w:rPr>
                <w:rFonts w:ascii="Times New Roman" w:hAnsi="Times New Roman" w:cs="Times New Roman"/>
              </w:rPr>
            </w:pPr>
            <w:r>
              <w:rPr>
                <w:rFonts w:ascii="Times New Roman" w:hAnsi="Times New Roman" w:cs="Times New Roman"/>
              </w:rPr>
              <w:t xml:space="preserve">Today students will work in small groups to complete the “Body Biography” assignment. </w:t>
            </w: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104DA2" w:rsidRDefault="00104DA2" w:rsidP="00104DA2">
            <w:pPr>
              <w:rPr>
                <w:rFonts w:ascii="Times New Roman" w:hAnsi="Times New Roman" w:cs="Times New Roman"/>
              </w:rPr>
            </w:pPr>
            <w:r>
              <w:rPr>
                <w:rFonts w:ascii="Times New Roman" w:hAnsi="Times New Roman" w:cs="Times New Roman"/>
              </w:rPr>
              <w:t xml:space="preserve">Students will be able to articulate understanding of character, character development, theme, symbol and the importance of music (particularly blues music) in the novel Invisible Man by generating a “Body Biography” of a significant character from the novel. </w:t>
            </w:r>
          </w:p>
          <w:p w:rsidR="00104DA2" w:rsidRDefault="00104DA2" w:rsidP="00104DA2">
            <w:pPr>
              <w:rPr>
                <w:rFonts w:ascii="Times New Roman" w:hAnsi="Times New Roman" w:cs="Times New Roman"/>
              </w:rPr>
            </w:pPr>
          </w:p>
          <w:p w:rsidR="004D00E0" w:rsidRDefault="00104DA2" w:rsidP="00104DA2">
            <w:pPr>
              <w:rPr>
                <w:rFonts w:ascii="Times New Roman" w:hAnsi="Times New Roman" w:cs="Times New Roman"/>
              </w:rPr>
            </w:pPr>
            <w:r>
              <w:rPr>
                <w:rFonts w:ascii="Times New Roman" w:hAnsi="Times New Roman" w:cs="Times New Roman"/>
              </w:rPr>
              <w:t>Today students will work in small groups to complete the “Body Biography” assignment.</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Pr="005C6750" w:rsidRDefault="005C6750" w:rsidP="00CB5C6C">
            <w:pPr>
              <w:rPr>
                <w:rFonts w:ascii="Times New Roman" w:hAnsi="Times New Roman" w:cs="Times New Roman"/>
              </w:rPr>
            </w:pPr>
            <w:r w:rsidRPr="005C6750">
              <w:rPr>
                <w:rFonts w:ascii="Times New Roman" w:hAnsi="Times New Roman" w:cs="Times New Roman"/>
              </w:rPr>
              <w:t>Reading – Chapters 19-20</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104DA2" w:rsidRDefault="00104DA2" w:rsidP="00104DA2">
            <w:pPr>
              <w:rPr>
                <w:rFonts w:ascii="Times New Roman" w:hAnsi="Times New Roman" w:cs="Times New Roman"/>
              </w:rPr>
            </w:pPr>
            <w:r>
              <w:rPr>
                <w:rFonts w:ascii="Times New Roman" w:hAnsi="Times New Roman" w:cs="Times New Roman"/>
              </w:rPr>
              <w:lastRenderedPageBreak/>
              <w:t xml:space="preserve">Students will be able to articulate understanding of character, character development, theme, symbol and the importance of music (particularly blues music) in the novel Invisible Man by generating a “Body Biography” of a significant character from the novel. </w:t>
            </w:r>
          </w:p>
          <w:p w:rsidR="00104DA2" w:rsidRDefault="00104DA2" w:rsidP="00107627">
            <w:pPr>
              <w:rPr>
                <w:rFonts w:ascii="Times New Roman" w:hAnsi="Times New Roman" w:cs="Times New Roman"/>
              </w:rPr>
            </w:pPr>
          </w:p>
          <w:p w:rsidR="00104DA2" w:rsidRDefault="00104DA2" w:rsidP="00107627">
            <w:pPr>
              <w:rPr>
                <w:rFonts w:ascii="Times New Roman" w:hAnsi="Times New Roman" w:cs="Times New Roman"/>
              </w:rPr>
            </w:pPr>
            <w:r>
              <w:rPr>
                <w:rFonts w:ascii="Times New Roman" w:hAnsi="Times New Roman" w:cs="Times New Roman"/>
              </w:rPr>
              <w:t xml:space="preserve">Students will demonstrate oral presentation skills by presenting, explaining, and fielding questions about their “Body Biography” project.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Pr="00DA38ED" w:rsidRDefault="00104DA2" w:rsidP="004E12CF">
            <w:pPr>
              <w:rPr>
                <w:rFonts w:ascii="Times New Roman" w:hAnsi="Times New Roman" w:cs="Times New Roman"/>
              </w:rPr>
            </w:pPr>
            <w:r>
              <w:rPr>
                <w:rFonts w:ascii="Times New Roman" w:hAnsi="Times New Roman" w:cs="Times New Roman"/>
              </w:rPr>
              <w:t xml:space="preserve">Body Biography. </w:t>
            </w: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104DA2" w:rsidRDefault="00104DA2" w:rsidP="00107627">
            <w:pPr>
              <w:rPr>
                <w:rFonts w:ascii="Times New Roman" w:hAnsi="Times New Roman" w:cs="Times New Roman"/>
              </w:rPr>
            </w:pPr>
            <w:r>
              <w:rPr>
                <w:rFonts w:ascii="Times New Roman" w:hAnsi="Times New Roman" w:cs="Times New Roman"/>
              </w:rPr>
              <w:t xml:space="preserve">Students will articulate their understanding of character, theme, symbolism, narrative structure and cultural context through the use of Socratic dialogue.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5C6750" w:rsidP="00CB5C6C">
            <w:pPr>
              <w:rPr>
                <w:rFonts w:ascii="Times New Roman" w:hAnsi="Times New Roman" w:cs="Times New Roman"/>
              </w:rPr>
            </w:pPr>
            <w:r w:rsidRPr="005C6750">
              <w:rPr>
                <w:rFonts w:ascii="Times New Roman" w:hAnsi="Times New Roman" w:cs="Times New Roman"/>
              </w:rPr>
              <w:t>Reading – Chapters 21-22</w:t>
            </w:r>
          </w:p>
          <w:p w:rsidR="00104DA2" w:rsidRDefault="00104DA2" w:rsidP="00CB5C6C">
            <w:pPr>
              <w:rPr>
                <w:rFonts w:ascii="Times New Roman" w:hAnsi="Times New Roman" w:cs="Times New Roman"/>
              </w:rPr>
            </w:pPr>
            <w:r>
              <w:rPr>
                <w:rFonts w:ascii="Times New Roman" w:hAnsi="Times New Roman" w:cs="Times New Roman"/>
              </w:rPr>
              <w:t>Reading Quiz: Chapters 19-22</w:t>
            </w:r>
          </w:p>
          <w:p w:rsidR="00104DA2" w:rsidRPr="005C6750" w:rsidRDefault="00104DA2" w:rsidP="00CB5C6C">
            <w:pPr>
              <w:rPr>
                <w:rFonts w:ascii="Times New Roman" w:hAnsi="Times New Roman" w:cs="Times New Roman"/>
              </w:rPr>
            </w:pPr>
            <w:r>
              <w:rPr>
                <w:rFonts w:ascii="Times New Roman" w:hAnsi="Times New Roman" w:cs="Times New Roman"/>
              </w:rPr>
              <w:t>Socratic dialogue through chapter 22</w:t>
            </w:r>
          </w:p>
          <w:p w:rsidR="005C6750" w:rsidRDefault="005C6750" w:rsidP="00CB5C6C">
            <w:pPr>
              <w:rPr>
                <w:rFonts w:ascii="Times New Roman" w:hAnsi="Times New Roman" w:cs="Times New Roman"/>
              </w:rPr>
            </w:pPr>
          </w:p>
          <w:p w:rsidR="005C6750" w:rsidRDefault="005C6750" w:rsidP="00CB5C6C">
            <w:pPr>
              <w:rPr>
                <w:rFonts w:ascii="Times New Roman" w:hAnsi="Times New Roman" w:cs="Times New Roman"/>
                <w:b/>
              </w:rPr>
            </w:pPr>
            <w:r w:rsidRPr="005C6750">
              <w:rPr>
                <w:rFonts w:ascii="Times New Roman" w:hAnsi="Times New Roman" w:cs="Times New Roman"/>
              </w:rPr>
              <w:t xml:space="preserve">For </w:t>
            </w:r>
            <w:r>
              <w:rPr>
                <w:rFonts w:ascii="Times New Roman" w:hAnsi="Times New Roman" w:cs="Times New Roman"/>
              </w:rPr>
              <w:t>next week: Read C</w:t>
            </w:r>
            <w:r w:rsidRPr="005C6750">
              <w:rPr>
                <w:rFonts w:ascii="Times New Roman" w:hAnsi="Times New Roman" w:cs="Times New Roman"/>
              </w:rPr>
              <w:t>hapters 23-Epilogue by Friday.</w:t>
            </w:r>
            <w:r>
              <w:rPr>
                <w:rFonts w:ascii="Times New Roman" w:hAnsi="Times New Roman" w:cs="Times New Roman"/>
                <w:b/>
              </w:rPr>
              <w:t xml:space="preserve">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4DA2"/>
    <w:rsid w:val="00107627"/>
    <w:rsid w:val="00116724"/>
    <w:rsid w:val="00165928"/>
    <w:rsid w:val="00186DBE"/>
    <w:rsid w:val="001C422A"/>
    <w:rsid w:val="001C5B23"/>
    <w:rsid w:val="00256289"/>
    <w:rsid w:val="00336E12"/>
    <w:rsid w:val="0043440A"/>
    <w:rsid w:val="0045563F"/>
    <w:rsid w:val="004D00E0"/>
    <w:rsid w:val="004E12CF"/>
    <w:rsid w:val="00525F15"/>
    <w:rsid w:val="005C6750"/>
    <w:rsid w:val="005F48E6"/>
    <w:rsid w:val="007E7E37"/>
    <w:rsid w:val="00814D26"/>
    <w:rsid w:val="008214BC"/>
    <w:rsid w:val="00884B65"/>
    <w:rsid w:val="00944FBD"/>
    <w:rsid w:val="00974316"/>
    <w:rsid w:val="00996F17"/>
    <w:rsid w:val="009B73B6"/>
    <w:rsid w:val="00A838D2"/>
    <w:rsid w:val="00B13B76"/>
    <w:rsid w:val="00C17F0C"/>
    <w:rsid w:val="00CB5C6C"/>
    <w:rsid w:val="00D52972"/>
    <w:rsid w:val="00DA38ED"/>
    <w:rsid w:val="00E130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4D46-9C8B-430E-A531-11F821A7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6</cp:revision>
  <cp:lastPrinted>2013-08-12T14:27:00Z</cp:lastPrinted>
  <dcterms:created xsi:type="dcterms:W3CDTF">2013-09-09T00:33:00Z</dcterms:created>
  <dcterms:modified xsi:type="dcterms:W3CDTF">2013-09-09T14:07:00Z</dcterms:modified>
</cp:coreProperties>
</file>