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 Language and Composition </w:t>
      </w:r>
    </w:p>
    <w:p w:rsid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Vocabulary List </w:t>
      </w:r>
    </w:p>
    <w:p w:rsid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Week of 10/15 – 10/19 </w:t>
      </w:r>
    </w:p>
    <w:p w:rsid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Vocabulary Quiz: Thursday 10/17 </w:t>
      </w:r>
    </w:p>
    <w:p w:rsid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Sentence type of the week: periodic </w:t>
      </w:r>
      <w:bookmarkStart w:id="0" w:name="_GoBack"/>
      <w:bookmarkEnd w:id="0"/>
    </w:p>
    <w:p w:rsid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anaphora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3EEA">
        <w:rPr>
          <w:rFonts w:ascii="Times New Roman" w:hAnsi="Times New Roman" w:cs="Times New Roman"/>
          <w:sz w:val="24"/>
          <w:szCs w:val="24"/>
        </w:rPr>
        <w:t xml:space="preserve">A sub-type of </w:t>
      </w:r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parallelism, </w:t>
      </w:r>
      <w:r w:rsidRPr="00FA3EEA">
        <w:rPr>
          <w:rFonts w:ascii="Times New Roman" w:hAnsi="Times New Roman" w:cs="Times New Roman"/>
          <w:sz w:val="24"/>
          <w:szCs w:val="24"/>
        </w:rPr>
        <w:t>when the exact repetition of words or phrases at the beginning of successive lines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sentences. MLK used anaphora in his famous “I Have a Dream” speech (1963).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parody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3EEA">
        <w:rPr>
          <w:rFonts w:ascii="Times New Roman" w:hAnsi="Times New Roman" w:cs="Times New Roman"/>
          <w:sz w:val="24"/>
          <w:szCs w:val="24"/>
        </w:rPr>
        <w:t>A work that closely imitates the style or content of another with the specific aim of comic effect and/or ridicule. It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exploits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peculiarities of an author’s expression (propensity to use too many parentheses, certain favorite words, etc.)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>Well-written parody offers enlightenment about the original, but poorly written parody offers only ineffectual imitation.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>Usually an audience must grasp literary allusion and understand the work being parodied in order to fully appreciate the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nuances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of the newer work. Occasionally, however, parodies take on a life of their own and don’t require knowledge of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original.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pedantic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3EEA">
        <w:rPr>
          <w:rFonts w:ascii="Times New Roman" w:hAnsi="Times New Roman" w:cs="Times New Roman"/>
          <w:sz w:val="24"/>
          <w:szCs w:val="24"/>
        </w:rPr>
        <w:t>An adjective that describes words, phrases, or general tone that is overly scholarly, academic, or bookish (language that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might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be described as “show-</w:t>
      </w:r>
      <w:proofErr w:type="spellStart"/>
      <w:r w:rsidRPr="00FA3EEA">
        <w:rPr>
          <w:rFonts w:ascii="Times New Roman" w:hAnsi="Times New Roman" w:cs="Times New Roman"/>
          <w:sz w:val="24"/>
          <w:szCs w:val="24"/>
        </w:rPr>
        <w:t>offy</w:t>
      </w:r>
      <w:proofErr w:type="spellEnd"/>
      <w:r w:rsidRPr="00FA3EEA">
        <w:rPr>
          <w:rFonts w:ascii="Times New Roman" w:hAnsi="Times New Roman" w:cs="Times New Roman"/>
          <w:sz w:val="24"/>
          <w:szCs w:val="24"/>
        </w:rPr>
        <w:t>”; using big words for the sake of using big words).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periodic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sentence – </w:t>
      </w:r>
      <w:r w:rsidRPr="00FA3EEA">
        <w:rPr>
          <w:rFonts w:ascii="Times New Roman" w:hAnsi="Times New Roman" w:cs="Times New Roman"/>
          <w:sz w:val="24"/>
          <w:szCs w:val="24"/>
        </w:rPr>
        <w:t xml:space="preserve">The opposite of </w:t>
      </w:r>
      <w:r w:rsidRPr="00FA3EEA">
        <w:rPr>
          <w:rFonts w:ascii="Times New Roman" w:hAnsi="Times New Roman" w:cs="Times New Roman"/>
          <w:i/>
          <w:iCs/>
          <w:sz w:val="24"/>
          <w:szCs w:val="24"/>
        </w:rPr>
        <w:t>loose sentence</w:t>
      </w:r>
      <w:r w:rsidRPr="00FA3EEA">
        <w:rPr>
          <w:rFonts w:ascii="Times New Roman" w:hAnsi="Times New Roman" w:cs="Times New Roman"/>
          <w:sz w:val="24"/>
          <w:szCs w:val="24"/>
        </w:rPr>
        <w:t>, a sentence that presents its central meaning in a main clause at the end. This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clause is preceded by a phrase or clause that cannot stand alone. The effect of a periodic sentence is to add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emphasis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and structural variety. It is also a much stronger sentence than the loose sentence. (Example: After a long,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bumpy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flight and multiple delays, I arrived at the San Diego airport.)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personification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3EEA">
        <w:rPr>
          <w:rFonts w:ascii="Times New Roman" w:hAnsi="Times New Roman" w:cs="Times New Roman"/>
          <w:sz w:val="24"/>
          <w:szCs w:val="24"/>
        </w:rPr>
        <w:t>A figure of speech in which the author presents or describes concepts, animals, or inanimate objects by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endowing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them with human attributes or emotions. Personification is used to make these abstractions, animals, or objects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appear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more vivid to the reader.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point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of view – </w:t>
      </w:r>
      <w:r w:rsidRPr="00FA3EEA">
        <w:rPr>
          <w:rFonts w:ascii="Times New Roman" w:hAnsi="Times New Roman" w:cs="Times New Roman"/>
          <w:sz w:val="24"/>
          <w:szCs w:val="24"/>
        </w:rPr>
        <w:t>In literature, the perspective from which a story is told. There are two general divisions of point of view, and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subdivisions within those.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FA3EEA">
        <w:rPr>
          <w:rFonts w:ascii="Times New Roman" w:hAnsi="Times New Roman" w:cs="Times New Roman"/>
          <w:i/>
          <w:iCs/>
          <w:sz w:val="24"/>
          <w:szCs w:val="24"/>
        </w:rPr>
        <w:t>first</w:t>
      </w:r>
      <w:proofErr w:type="gramEnd"/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 person narrator </w:t>
      </w:r>
      <w:r w:rsidRPr="00FA3EEA">
        <w:rPr>
          <w:rFonts w:ascii="Times New Roman" w:hAnsi="Times New Roman" w:cs="Times New Roman"/>
          <w:sz w:val="24"/>
          <w:szCs w:val="24"/>
        </w:rPr>
        <w:t>tells the story with the first person pronoun, “I,” and is a character in the story. This narrator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be the protagonist, a secondary character, or an observing character.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FA3EEA">
        <w:rPr>
          <w:rFonts w:ascii="Times New Roman" w:hAnsi="Times New Roman" w:cs="Times New Roman"/>
          <w:i/>
          <w:iCs/>
          <w:sz w:val="24"/>
          <w:szCs w:val="24"/>
        </w:rPr>
        <w:t>third</w:t>
      </w:r>
      <w:proofErr w:type="gramEnd"/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 person narrator </w:t>
      </w:r>
      <w:r w:rsidRPr="00FA3EEA">
        <w:rPr>
          <w:rFonts w:ascii="Times New Roman" w:hAnsi="Times New Roman" w:cs="Times New Roman"/>
          <w:sz w:val="24"/>
          <w:szCs w:val="24"/>
        </w:rPr>
        <w:t>relates the events with the third person pronouns, “he,” “she,” and “it.” There are two main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subdivisions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to be aware of: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gramStart"/>
      <w:r w:rsidRPr="00FA3EEA">
        <w:rPr>
          <w:rFonts w:ascii="Times New Roman" w:hAnsi="Times New Roman" w:cs="Times New Roman"/>
          <w:i/>
          <w:iCs/>
          <w:sz w:val="24"/>
          <w:szCs w:val="24"/>
        </w:rPr>
        <w:t>third</w:t>
      </w:r>
      <w:proofErr w:type="gramEnd"/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 person omniscient</w:t>
      </w:r>
      <w:r w:rsidRPr="00FA3EEA">
        <w:rPr>
          <w:rFonts w:ascii="Times New Roman" w:hAnsi="Times New Roman" w:cs="Times New Roman"/>
          <w:sz w:val="24"/>
          <w:szCs w:val="24"/>
        </w:rPr>
        <w:t>, in which the narrator, with godlike knowledge, presents the thoughts and actions of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or all characters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FA3EEA">
        <w:rPr>
          <w:rFonts w:ascii="Times New Roman" w:hAnsi="Times New Roman" w:cs="Times New Roman"/>
          <w:i/>
          <w:iCs/>
          <w:sz w:val="24"/>
          <w:szCs w:val="24"/>
        </w:rPr>
        <w:t>third</w:t>
      </w:r>
      <w:proofErr w:type="gramEnd"/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 person limited omniscient</w:t>
      </w:r>
      <w:r w:rsidRPr="00FA3EEA">
        <w:rPr>
          <w:rFonts w:ascii="Times New Roman" w:hAnsi="Times New Roman" w:cs="Times New Roman"/>
          <w:sz w:val="24"/>
          <w:szCs w:val="24"/>
        </w:rPr>
        <w:t>, in which the narrator presents the feelings and thoughts of only one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character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>, presenting only the actions of all the remaining characters.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 xml:space="preserve">In addition, be aware that the term </w:t>
      </w:r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point of view </w:t>
      </w:r>
      <w:r w:rsidRPr="00FA3EEA">
        <w:rPr>
          <w:rFonts w:ascii="Times New Roman" w:hAnsi="Times New Roman" w:cs="Times New Roman"/>
          <w:sz w:val="24"/>
          <w:szCs w:val="24"/>
        </w:rPr>
        <w:t>carries an additional meaning. When you are asked to analyze the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author’s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point of view, the appropriate point for you to address is the author’s </w:t>
      </w:r>
      <w:r w:rsidRPr="00FA3EEA">
        <w:rPr>
          <w:rFonts w:ascii="Times New Roman" w:hAnsi="Times New Roman" w:cs="Times New Roman"/>
          <w:i/>
          <w:iCs/>
          <w:sz w:val="24"/>
          <w:szCs w:val="24"/>
        </w:rPr>
        <w:t>attitude</w:t>
      </w:r>
      <w:r w:rsidRPr="00FA3EEA">
        <w:rPr>
          <w:rFonts w:ascii="Times New Roman" w:hAnsi="Times New Roman" w:cs="Times New Roman"/>
          <w:sz w:val="24"/>
          <w:szCs w:val="24"/>
        </w:rPr>
        <w:t>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prose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3EEA">
        <w:rPr>
          <w:rFonts w:ascii="Times New Roman" w:hAnsi="Times New Roman" w:cs="Times New Roman"/>
          <w:sz w:val="24"/>
          <w:szCs w:val="24"/>
        </w:rPr>
        <w:t>one of the major divisions of genre, prose refers to fiction and nonfiction, including all its forms. In prose the printer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determines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the length of the line; in poetry, the poet determines the length of the line.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repetition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3EEA">
        <w:rPr>
          <w:rFonts w:ascii="Times New Roman" w:hAnsi="Times New Roman" w:cs="Times New Roman"/>
          <w:sz w:val="24"/>
          <w:szCs w:val="24"/>
        </w:rPr>
        <w:t>The duplication, either exact or approximate, of any element of language, such as a sound, word, phrase, clause,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>, or grammatical pattern.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rhetoric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3EEA">
        <w:rPr>
          <w:rFonts w:ascii="Times New Roman" w:hAnsi="Times New Roman" w:cs="Times New Roman"/>
          <w:sz w:val="24"/>
          <w:szCs w:val="24"/>
        </w:rPr>
        <w:t>From the Greek for “orator,” this term describes the principles governing the art of writing effectively, eloquently, and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persuasively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>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b/>
          <w:bCs/>
          <w:sz w:val="24"/>
          <w:szCs w:val="24"/>
        </w:rPr>
        <w:t>rhetorical</w:t>
      </w:r>
      <w:proofErr w:type="gramEnd"/>
      <w:r w:rsidRPr="00FA3EEA">
        <w:rPr>
          <w:rFonts w:ascii="Times New Roman" w:hAnsi="Times New Roman" w:cs="Times New Roman"/>
          <w:b/>
          <w:bCs/>
          <w:sz w:val="24"/>
          <w:szCs w:val="24"/>
        </w:rPr>
        <w:t xml:space="preserve"> modes – </w:t>
      </w:r>
      <w:r w:rsidRPr="00FA3EEA">
        <w:rPr>
          <w:rFonts w:ascii="Times New Roman" w:hAnsi="Times New Roman" w:cs="Times New Roman"/>
          <w:sz w:val="24"/>
          <w:szCs w:val="24"/>
        </w:rPr>
        <w:t>This flexible term describes the variety, the conventions, and the purposes of the major kinds of writing. The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most common rhetorical modes (often referred to as “modes of discourse”) are as follows: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 xml:space="preserve">(1) The purpose of </w:t>
      </w:r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exposition </w:t>
      </w:r>
      <w:r w:rsidRPr="00FA3EEA">
        <w:rPr>
          <w:rFonts w:ascii="Times New Roman" w:hAnsi="Times New Roman" w:cs="Times New Roman"/>
          <w:sz w:val="24"/>
          <w:szCs w:val="24"/>
        </w:rPr>
        <w:t>(or expository writing) is to explain and analyze information by presenting an idea,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evidence, and appropriate discussion. The AP language exam essay questions are frequently expository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topics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>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 xml:space="preserve">(2) The purpose of </w:t>
      </w:r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argumentation </w:t>
      </w:r>
      <w:r w:rsidRPr="00FA3EEA">
        <w:rPr>
          <w:rFonts w:ascii="Times New Roman" w:hAnsi="Times New Roman" w:cs="Times New Roman"/>
          <w:sz w:val="24"/>
          <w:szCs w:val="24"/>
        </w:rPr>
        <w:t>is to prove the validity of an idea, or point of view, by presenting sound reasoning,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, and argument that thoroughly convince the reader. </w:t>
      </w:r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Persuasive </w:t>
      </w:r>
      <w:r w:rsidRPr="00FA3EEA">
        <w:rPr>
          <w:rFonts w:ascii="Times New Roman" w:hAnsi="Times New Roman" w:cs="Times New Roman"/>
          <w:sz w:val="24"/>
          <w:szCs w:val="24"/>
        </w:rPr>
        <w:t>writing is a type of argumentation having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additional aim of urging some form of action.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 xml:space="preserve">(3) The purpose of </w:t>
      </w:r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description </w:t>
      </w:r>
      <w:r w:rsidRPr="00FA3EEA">
        <w:rPr>
          <w:rFonts w:ascii="Times New Roman" w:hAnsi="Times New Roman" w:cs="Times New Roman"/>
          <w:sz w:val="24"/>
          <w:szCs w:val="24"/>
        </w:rPr>
        <w:t>is to recreate, invent, or visually present a person, place, event or action so that the reader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picture that being described. Sometimes an author engages all five senses in description; good descriptive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can be sensuous and picturesque. Descriptive writing may be straightforward and objective or highly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an subjective.</w:t>
      </w:r>
    </w:p>
    <w:p w:rsidR="00FA3EEA" w:rsidRPr="00FA3EEA" w:rsidRDefault="00FA3EEA" w:rsidP="00F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EA">
        <w:rPr>
          <w:rFonts w:ascii="Times New Roman" w:hAnsi="Times New Roman" w:cs="Times New Roman"/>
          <w:sz w:val="24"/>
          <w:szCs w:val="24"/>
        </w:rPr>
        <w:t xml:space="preserve">(4) The purpose of </w:t>
      </w:r>
      <w:r w:rsidRPr="00FA3EEA">
        <w:rPr>
          <w:rFonts w:ascii="Times New Roman" w:hAnsi="Times New Roman" w:cs="Times New Roman"/>
          <w:i/>
          <w:iCs/>
          <w:sz w:val="24"/>
          <w:szCs w:val="24"/>
        </w:rPr>
        <w:t xml:space="preserve">narration </w:t>
      </w:r>
      <w:r w:rsidRPr="00FA3EEA">
        <w:rPr>
          <w:rFonts w:ascii="Times New Roman" w:hAnsi="Times New Roman" w:cs="Times New Roman"/>
          <w:sz w:val="24"/>
          <w:szCs w:val="24"/>
        </w:rPr>
        <w:t>is to tell a story or narrate an event or series of events. This writing mode frequently uses</w:t>
      </w:r>
    </w:p>
    <w:p w:rsidR="00D40683" w:rsidRPr="00FA3EEA" w:rsidRDefault="00FA3EEA" w:rsidP="00FA3E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EE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A3EEA">
        <w:rPr>
          <w:rFonts w:ascii="Times New Roman" w:hAnsi="Times New Roman" w:cs="Times New Roman"/>
          <w:sz w:val="24"/>
          <w:szCs w:val="24"/>
        </w:rPr>
        <w:t xml:space="preserve"> tools of descriptive writing.</w:t>
      </w:r>
    </w:p>
    <w:sectPr w:rsidR="00D40683" w:rsidRPr="00FA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A"/>
    <w:rsid w:val="00171BF0"/>
    <w:rsid w:val="00D40683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C469B-CC63-4C57-BD75-453879FD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2013-10-15T19:24:00Z</dcterms:created>
  <dcterms:modified xsi:type="dcterms:W3CDTF">2013-10-15T19:28:00Z</dcterms:modified>
</cp:coreProperties>
</file>