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p>
          <w:p w:rsidR="00D060B9" w:rsidRDefault="00D060B9" w:rsidP="00186DBE">
            <w:pPr>
              <w:rPr>
                <w:rFonts w:ascii="Times New Roman" w:hAnsi="Times New Roman" w:cs="Times New Roman"/>
                <w:b/>
              </w:rPr>
            </w:pPr>
            <w:r>
              <w:rPr>
                <w:rFonts w:ascii="Times New Roman" w:hAnsi="Times New Roman" w:cs="Times New Roman"/>
                <w:b/>
              </w:rPr>
              <w:t xml:space="preserve">Devin Ayers </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D060B9" w:rsidP="00186DBE">
            <w:pPr>
              <w:rPr>
                <w:rFonts w:ascii="Times New Roman" w:hAnsi="Times New Roman" w:cs="Times New Roman"/>
                <w:b/>
              </w:rPr>
            </w:pPr>
            <w:r>
              <w:rPr>
                <w:rFonts w:ascii="Times New Roman" w:hAnsi="Times New Roman" w:cs="Times New Roman"/>
                <w:b/>
              </w:rPr>
              <w:t xml:space="preserve">Grade 12 AP Literature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D060B9" w:rsidRDefault="00D060B9" w:rsidP="00186DBE">
            <w:pPr>
              <w:rPr>
                <w:rFonts w:ascii="Times New Roman" w:hAnsi="Times New Roman" w:cs="Times New Roman"/>
                <w:b/>
              </w:rPr>
            </w:pPr>
            <w:r>
              <w:rPr>
                <w:rFonts w:ascii="Times New Roman" w:hAnsi="Times New Roman" w:cs="Times New Roman"/>
                <w:b/>
              </w:rPr>
              <w:t>08/19 – 08/23</w:t>
            </w:r>
          </w:p>
          <w:p w:rsidR="00E1303C" w:rsidRDefault="00E1303C" w:rsidP="00186DBE">
            <w:pPr>
              <w:rPr>
                <w:rFonts w:ascii="Times New Roman" w:hAnsi="Times New Roman" w:cs="Times New Roman"/>
                <w:b/>
              </w:rPr>
            </w:pP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D060B9" w:rsidP="00E1303C">
            <w:pPr>
              <w:rPr>
                <w:rFonts w:ascii="Times New Roman" w:hAnsi="Times New Roman" w:cs="Times New Roman"/>
                <w:b/>
              </w:rPr>
            </w:pPr>
            <w:r>
              <w:rPr>
                <w:rFonts w:ascii="Times New Roman" w:hAnsi="Times New Roman" w:cs="Times New Roman"/>
                <w:b/>
              </w:rPr>
              <w:t xml:space="preserve">Symbolism in </w:t>
            </w:r>
            <w:r w:rsidRPr="00D060B9">
              <w:rPr>
                <w:rFonts w:ascii="Times New Roman" w:hAnsi="Times New Roman" w:cs="Times New Roman"/>
                <w:b/>
                <w:i/>
              </w:rPr>
              <w:t>Invisible Man</w:t>
            </w:r>
            <w:r>
              <w:rPr>
                <w:rFonts w:ascii="Times New Roman" w:hAnsi="Times New Roman" w:cs="Times New Roman"/>
                <w:b/>
              </w:rPr>
              <w:t xml:space="preserve">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CF54B0" w:rsidP="00186DBE">
            <w:pPr>
              <w:rPr>
                <w:rFonts w:ascii="Times New Roman" w:hAnsi="Times New Roman" w:cs="Times New Roman"/>
                <w:b/>
              </w:rPr>
            </w:pPr>
            <w:r>
              <w:rPr>
                <w:rFonts w:ascii="Times New Roman" w:hAnsi="Times New Roman" w:cs="Times New Roman"/>
                <w:b/>
              </w:rPr>
              <w:t>RL 11-12.1 – RL 11-12.3; RL 11-12.5; RL11-12.7; RL11-12.10</w:t>
            </w:r>
            <w:bookmarkStart w:id="0" w:name="_GoBack"/>
            <w:bookmarkEnd w:id="0"/>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D060B9" w:rsidP="00186DBE">
            <w:pPr>
              <w:rPr>
                <w:rFonts w:ascii="Times New Roman" w:hAnsi="Times New Roman" w:cs="Times New Roman"/>
                <w:b/>
              </w:rPr>
            </w:pPr>
            <w:r>
              <w:rPr>
                <w:rFonts w:ascii="Times New Roman" w:hAnsi="Times New Roman" w:cs="Times New Roman"/>
                <w:b/>
              </w:rPr>
              <w:t xml:space="preserve">What is the function of symbolism in literature? Ralph Ellison makes extensive use of this literary device in Invisible Man. Why is this especially appropriate for the story he is telling? This book is largely an examination of racism and inequality in the U.S. Why might symbolism be appropriate for analyzing such social issues?  </w:t>
            </w:r>
          </w:p>
          <w:p w:rsidR="00186DBE" w:rsidRPr="00884B65" w:rsidRDefault="00186DBE" w:rsidP="00186DBE">
            <w:pPr>
              <w:rPr>
                <w:rFonts w:ascii="Times New Roman" w:hAnsi="Times New Roman" w:cs="Times New Roman"/>
                <w:b/>
              </w:rPr>
            </w:pPr>
          </w:p>
        </w:tc>
        <w:tc>
          <w:tcPr>
            <w:tcW w:w="4788" w:type="dxa"/>
          </w:tcPr>
          <w:p w:rsidR="00186DBE" w:rsidRDefault="00A838D2" w:rsidP="00186DBE">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p>
          <w:p w:rsidR="00D060B9" w:rsidRPr="00884B65" w:rsidRDefault="00D060B9" w:rsidP="00186DBE">
            <w:pPr>
              <w:rPr>
                <w:rFonts w:ascii="Times New Roman" w:hAnsi="Times New Roman" w:cs="Times New Roman"/>
                <w:b/>
              </w:rPr>
            </w:pPr>
            <w:r>
              <w:rPr>
                <w:rFonts w:ascii="Times New Roman" w:hAnsi="Times New Roman" w:cs="Times New Roman"/>
                <w:b/>
              </w:rPr>
              <w:t xml:space="preserve">We will discuss our own encounters with racism and/or inequality and articulate why literature is a powerful tool for combating such social ills. </w:t>
            </w:r>
          </w:p>
        </w:tc>
      </w:tr>
      <w:tr w:rsidR="00186DBE" w:rsidRPr="00884B65" w:rsidTr="00186DBE">
        <w:tc>
          <w:tcPr>
            <w:tcW w:w="4788" w:type="dxa"/>
          </w:tcPr>
          <w:p w:rsidR="00107627"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976367">
              <w:rPr>
                <w:rFonts w:ascii="Times New Roman" w:hAnsi="Times New Roman" w:cs="Times New Roman"/>
                <w:b/>
              </w:rPr>
              <w:t xml:space="preserve"> </w:t>
            </w:r>
          </w:p>
          <w:p w:rsidR="00976367" w:rsidRPr="00884B65" w:rsidRDefault="00976367" w:rsidP="00107627">
            <w:pPr>
              <w:rPr>
                <w:rFonts w:ascii="Times New Roman" w:hAnsi="Times New Roman" w:cs="Times New Roman"/>
                <w:b/>
              </w:rPr>
            </w:pPr>
            <w:r>
              <w:rPr>
                <w:rFonts w:ascii="Times New Roman" w:hAnsi="Times New Roman" w:cs="Times New Roman"/>
                <w:b/>
              </w:rPr>
              <w:t xml:space="preserve">When necessary, students may receive shortened assignments and/or extended deadlines and reading assignments.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Students:</w:t>
            </w:r>
            <w:r w:rsidR="00976367">
              <w:rPr>
                <w:rFonts w:ascii="Times New Roman" w:hAnsi="Times New Roman" w:cs="Times New Roman"/>
                <w:b/>
              </w:rPr>
              <w:t xml:space="preserve"> </w:t>
            </w:r>
            <w:r w:rsidR="00976367" w:rsidRPr="00976367">
              <w:rPr>
                <w:rFonts w:ascii="Times New Roman" w:hAnsi="Times New Roman" w:cs="Times New Roman"/>
                <w:b/>
                <w:i/>
              </w:rPr>
              <w:t>Invisible Man</w:t>
            </w:r>
            <w:r w:rsidR="00976367">
              <w:rPr>
                <w:rFonts w:ascii="Times New Roman" w:hAnsi="Times New Roman" w:cs="Times New Roman"/>
                <w:b/>
              </w:rPr>
              <w:t xml:space="preserve"> by Ralph Ellison </w:t>
            </w:r>
          </w:p>
          <w:p w:rsidR="000247FA" w:rsidRPr="00884B65" w:rsidRDefault="000247FA" w:rsidP="00186DBE">
            <w:pPr>
              <w:rPr>
                <w:rFonts w:ascii="Times New Roman" w:hAnsi="Times New Roman" w:cs="Times New Roman"/>
                <w:b/>
              </w:rPr>
            </w:pPr>
            <w:r>
              <w:rPr>
                <w:rFonts w:ascii="Times New Roman" w:hAnsi="Times New Roman" w:cs="Times New Roman"/>
                <w:b/>
              </w:rPr>
              <w:t xml:space="preserve">Motif chart </w:t>
            </w:r>
          </w:p>
        </w:tc>
      </w:tr>
      <w:tr w:rsidR="00107627" w:rsidRPr="00884B65" w:rsidTr="000470EC">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976367">
              <w:rPr>
                <w:rFonts w:ascii="Times New Roman" w:hAnsi="Times New Roman" w:cs="Times New Roman"/>
                <w:b/>
              </w:rPr>
              <w:t xml:space="preserve"> Discussion/checking for understanding of individual students </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976367">
              <w:rPr>
                <w:rFonts w:ascii="Times New Roman" w:hAnsi="Times New Roman" w:cs="Times New Roman"/>
                <w:b/>
              </w:rPr>
              <w:t xml:space="preserve"> Essay/vocabulary quiz/reading quiz/AP multiple choice questions/</w:t>
            </w:r>
            <w:r w:rsidR="000247FA">
              <w:rPr>
                <w:rFonts w:ascii="Times New Roman" w:hAnsi="Times New Roman" w:cs="Times New Roman"/>
                <w:b/>
              </w:rPr>
              <w:t xml:space="preserve">timed writing (FRQ) </w:t>
            </w:r>
          </w:p>
          <w:p w:rsidR="00107627" w:rsidRPr="00884B65" w:rsidRDefault="00107627" w:rsidP="00186DBE">
            <w:pPr>
              <w:rPr>
                <w:rFonts w:ascii="Times New Roman" w:hAnsi="Times New Roman" w:cs="Times New Roman"/>
                <w:b/>
              </w:rPr>
            </w:pPr>
          </w:p>
          <w:p w:rsidR="000247FA" w:rsidRDefault="00107627" w:rsidP="000247FA">
            <w:pPr>
              <w:rPr>
                <w:rFonts w:ascii="Times New Roman" w:hAnsi="Times New Roman" w:cs="Times New Roman"/>
                <w:b/>
              </w:rPr>
            </w:pPr>
            <w:r>
              <w:rPr>
                <w:rFonts w:ascii="Times New Roman" w:hAnsi="Times New Roman" w:cs="Times New Roman"/>
                <w:b/>
              </w:rPr>
              <w:t>Unit:</w:t>
            </w:r>
            <w:r w:rsidR="000247FA">
              <w:rPr>
                <w:rFonts w:ascii="Times New Roman" w:hAnsi="Times New Roman" w:cs="Times New Roman"/>
                <w:b/>
              </w:rPr>
              <w:t xml:space="preserve"> Essay/vocabulary quiz/reading quiz/AP multiple choice questions/timed writing (FRQ) </w:t>
            </w:r>
          </w:p>
          <w:p w:rsidR="00107627" w:rsidRPr="00884B65" w:rsidRDefault="00107627" w:rsidP="00186DBE">
            <w:pPr>
              <w:rPr>
                <w:rFonts w:ascii="Times New Roman" w:hAnsi="Times New Roman" w:cs="Times New Roman"/>
                <w:b/>
              </w:rPr>
            </w:pPr>
          </w:p>
          <w:p w:rsidR="00107627" w:rsidRPr="00884B65" w:rsidRDefault="00107627" w:rsidP="00A838D2">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884B65" w:rsidRDefault="00107627" w:rsidP="00186DBE">
            <w:pPr>
              <w:rPr>
                <w:rFonts w:ascii="Times New Roman" w:hAnsi="Times New Roman" w:cs="Times New Roman"/>
              </w:rPr>
            </w:pPr>
            <w:r>
              <w:rPr>
                <w:rFonts w:ascii="Times New Roman" w:hAnsi="Times New Roman" w:cs="Times New Roman"/>
              </w:rPr>
              <w:t>Learning Target-</w:t>
            </w:r>
            <w:r w:rsidR="000247FA">
              <w:rPr>
                <w:rFonts w:ascii="Times New Roman" w:hAnsi="Times New Roman" w:cs="Times New Roman"/>
              </w:rPr>
              <w:t>Introduction to the concept of symbolism in literature</w:t>
            </w:r>
          </w:p>
          <w:p w:rsidR="00F56AB8" w:rsidRDefault="00F56AB8" w:rsidP="00186DBE">
            <w:pPr>
              <w:rPr>
                <w:rFonts w:ascii="Times New Roman" w:hAnsi="Times New Roman" w:cs="Times New Roman"/>
              </w:rPr>
            </w:pPr>
          </w:p>
          <w:p w:rsidR="00F56AB8" w:rsidRDefault="00F56AB8" w:rsidP="00186DBE">
            <w:pPr>
              <w:rPr>
                <w:rFonts w:ascii="Times New Roman" w:hAnsi="Times New Roman" w:cs="Times New Roman"/>
              </w:rPr>
            </w:pPr>
            <w:r>
              <w:rPr>
                <w:rFonts w:ascii="Times New Roman" w:hAnsi="Times New Roman" w:cs="Times New Roman"/>
              </w:rPr>
              <w:t xml:space="preserve">Today we introduce Invisible Man by Ralph Ellison. This is an iconic work of American literature, and is noted for its use of symbolism and its confrontation of racial inequality and stereotypes. We will discuss the use of symbolism </w:t>
            </w:r>
            <w:r>
              <w:rPr>
                <w:rFonts w:ascii="Times New Roman" w:hAnsi="Times New Roman" w:cs="Times New Roman"/>
              </w:rPr>
              <w:lastRenderedPageBreak/>
              <w:t xml:space="preserve">in literature and identify places instances when we have seen it used before. We will also discuss the use of literature as a tool for social justice. </w:t>
            </w:r>
          </w:p>
          <w:p w:rsidR="00F56AB8" w:rsidRDefault="00F56AB8" w:rsidP="00186DBE">
            <w:pPr>
              <w:rPr>
                <w:rFonts w:ascii="Times New Roman" w:hAnsi="Times New Roman" w:cs="Times New Roman"/>
              </w:rPr>
            </w:pPr>
          </w:p>
          <w:p w:rsidR="00F56AB8" w:rsidRDefault="00F56AB8" w:rsidP="00186DBE">
            <w:pPr>
              <w:rPr>
                <w:rFonts w:ascii="Times New Roman" w:hAnsi="Times New Roman" w:cs="Times New Roman"/>
              </w:rPr>
            </w:pPr>
            <w:r>
              <w:rPr>
                <w:rFonts w:ascii="Times New Roman" w:hAnsi="Times New Roman" w:cs="Times New Roman"/>
              </w:rPr>
              <w:t xml:space="preserve">We will also introduce the “motif chart,” which will be used as a guide to understanding as students make their way through the novel. A motif chart will be filled out for chapters 1-2 (due Wednesday) and chapters 3-5 (due Friday). </w:t>
            </w:r>
          </w:p>
          <w:p w:rsidR="00F56AB8" w:rsidRDefault="00F56AB8" w:rsidP="00186DBE">
            <w:pPr>
              <w:rPr>
                <w:rFonts w:ascii="Times New Roman" w:hAnsi="Times New Roman" w:cs="Times New Roman"/>
              </w:rPr>
            </w:pPr>
          </w:p>
          <w:p w:rsidR="00F56AB8" w:rsidRDefault="00F56AB8" w:rsidP="00186DBE">
            <w:pPr>
              <w:rPr>
                <w:rFonts w:ascii="Times New Roman" w:hAnsi="Times New Roman" w:cs="Times New Roman"/>
              </w:rPr>
            </w:pPr>
            <w:r>
              <w:rPr>
                <w:rFonts w:ascii="Times New Roman" w:hAnsi="Times New Roman" w:cs="Times New Roman"/>
              </w:rPr>
              <w:t xml:space="preserve">After the introduction, students will work in small groups. They will identify at least ten symbols they have previously identified in literature and define them. The results will be shared with the class. </w:t>
            </w:r>
          </w:p>
          <w:p w:rsidR="00976367" w:rsidRDefault="00976367" w:rsidP="00186DBE">
            <w:pPr>
              <w:rPr>
                <w:rFonts w:ascii="Times New Roman" w:hAnsi="Times New Roman" w:cs="Times New Roman"/>
              </w:rPr>
            </w:pPr>
          </w:p>
          <w:p w:rsidR="00976367" w:rsidRDefault="00976367" w:rsidP="00186DBE">
            <w:pPr>
              <w:rPr>
                <w:rFonts w:ascii="Times New Roman" w:hAnsi="Times New Roman" w:cs="Times New Roman"/>
              </w:rPr>
            </w:pPr>
            <w:r>
              <w:rPr>
                <w:rFonts w:ascii="Times New Roman" w:hAnsi="Times New Roman" w:cs="Times New Roman"/>
              </w:rPr>
              <w:t xml:space="preserve">Students will read through page 135 by Friday. </w:t>
            </w:r>
          </w:p>
          <w:p w:rsidR="00884B65" w:rsidRDefault="00884B65" w:rsidP="00186DBE"/>
          <w:p w:rsidR="00107627" w:rsidRDefault="00107627" w:rsidP="00186DBE"/>
        </w:tc>
        <w:tc>
          <w:tcPr>
            <w:tcW w:w="4788" w:type="dxa"/>
            <w:tcBorders>
              <w:bottom w:val="single" w:sz="4" w:space="0" w:color="auto"/>
            </w:tcBorders>
          </w:tcPr>
          <w:p w:rsidR="00884B65" w:rsidRDefault="00107627" w:rsidP="000D37E2">
            <w:pPr>
              <w:rPr>
                <w:rFonts w:ascii="Times New Roman" w:hAnsi="Times New Roman" w:cs="Times New Roman"/>
              </w:rPr>
            </w:pPr>
            <w:r>
              <w:rPr>
                <w:rFonts w:ascii="Times New Roman" w:hAnsi="Times New Roman" w:cs="Times New Roman"/>
              </w:rPr>
              <w:lastRenderedPageBreak/>
              <w:t>Assignment(s) Due-</w:t>
            </w:r>
          </w:p>
          <w:p w:rsidR="00F56AB8" w:rsidRDefault="00F56AB8" w:rsidP="000D37E2">
            <w:pPr>
              <w:rPr>
                <w:rFonts w:ascii="Times New Roman" w:hAnsi="Times New Roman" w:cs="Times New Roman"/>
                <w:b/>
              </w:rPr>
            </w:pPr>
            <w:r>
              <w:rPr>
                <w:rFonts w:ascii="Times New Roman" w:hAnsi="Times New Roman" w:cs="Times New Roman"/>
              </w:rPr>
              <w:t>Second drafts of essays based on the summer reading assignment (</w:t>
            </w:r>
            <w:r w:rsidRPr="00F56AB8">
              <w:rPr>
                <w:rFonts w:ascii="Times New Roman" w:hAnsi="Times New Roman" w:cs="Times New Roman"/>
                <w:i/>
              </w:rPr>
              <w:t>The Great Gatsby</w:t>
            </w:r>
            <w:r>
              <w:rPr>
                <w:rFonts w:ascii="Times New Roman" w:hAnsi="Times New Roman" w:cs="Times New Roman"/>
              </w:rPr>
              <w:t xml:space="preserve">). </w:t>
            </w:r>
          </w:p>
          <w:p w:rsidR="00884B65" w:rsidRDefault="00884B65" w:rsidP="000D37E2">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107627" w:rsidRDefault="00107627" w:rsidP="00107627">
            <w:pPr>
              <w:rPr>
                <w:rFonts w:ascii="Times New Roman" w:hAnsi="Times New Roman" w:cs="Times New Roman"/>
              </w:rPr>
            </w:pPr>
            <w:r>
              <w:rPr>
                <w:rFonts w:ascii="Times New Roman" w:hAnsi="Times New Roman" w:cs="Times New Roman"/>
              </w:rPr>
              <w:t>Learning Target-</w:t>
            </w:r>
            <w:r w:rsidR="000247FA">
              <w:rPr>
                <w:rFonts w:ascii="Times New Roman" w:hAnsi="Times New Roman" w:cs="Times New Roman"/>
              </w:rPr>
              <w:t xml:space="preserve">Close reading and literary analysis </w:t>
            </w:r>
          </w:p>
          <w:p w:rsidR="00F56AB8" w:rsidRDefault="00F56AB8" w:rsidP="00107627">
            <w:pPr>
              <w:rPr>
                <w:rFonts w:ascii="Times New Roman" w:hAnsi="Times New Roman" w:cs="Times New Roman"/>
              </w:rPr>
            </w:pPr>
          </w:p>
          <w:p w:rsidR="00F56AB8" w:rsidRDefault="00F56AB8" w:rsidP="00107627">
            <w:pPr>
              <w:rPr>
                <w:rFonts w:ascii="Times New Roman" w:hAnsi="Times New Roman" w:cs="Times New Roman"/>
              </w:rPr>
            </w:pPr>
            <w:r>
              <w:rPr>
                <w:rFonts w:ascii="Times New Roman" w:hAnsi="Times New Roman" w:cs="Times New Roman"/>
              </w:rPr>
              <w:t xml:space="preserve">Today we will introduce practice AP multiple choice practice. To complete these questions, students must read closely and deeply. Students will answer these questions individually, and we will then discuss the correct answers, and HOW to identify the correct answers to these kinds of questions.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0247FA" w:rsidRDefault="000247FA" w:rsidP="00107627">
            <w:pPr>
              <w:rPr>
                <w:rFonts w:ascii="Times New Roman" w:hAnsi="Times New Roman" w:cs="Times New Roman"/>
                <w:b/>
              </w:rPr>
            </w:pPr>
            <w:r>
              <w:rPr>
                <w:rFonts w:ascii="Times New Roman" w:hAnsi="Times New Roman" w:cs="Times New Roman"/>
              </w:rPr>
              <w:t xml:space="preserve">AP multiple choice questions (in-class) </w:t>
            </w:r>
          </w:p>
          <w:p w:rsidR="00107627" w:rsidRDefault="00107627" w:rsidP="000D37E2">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107627" w:rsidRDefault="00107627" w:rsidP="00107627">
            <w:pPr>
              <w:rPr>
                <w:rFonts w:ascii="Times New Roman" w:hAnsi="Times New Roman" w:cs="Times New Roman"/>
              </w:rPr>
            </w:pPr>
            <w:r>
              <w:rPr>
                <w:rFonts w:ascii="Times New Roman" w:hAnsi="Times New Roman" w:cs="Times New Roman"/>
              </w:rPr>
              <w:t>Learning Target-</w:t>
            </w:r>
            <w:r w:rsidR="000247FA">
              <w:rPr>
                <w:rFonts w:ascii="Times New Roman" w:hAnsi="Times New Roman" w:cs="Times New Roman"/>
              </w:rPr>
              <w:t xml:space="preserve">Improvement of vocabulary </w:t>
            </w:r>
          </w:p>
          <w:p w:rsidR="00F56AB8" w:rsidRDefault="00F56AB8" w:rsidP="00107627">
            <w:pPr>
              <w:rPr>
                <w:rFonts w:ascii="Times New Roman" w:hAnsi="Times New Roman" w:cs="Times New Roman"/>
              </w:rPr>
            </w:pPr>
          </w:p>
          <w:p w:rsidR="00F56AB8" w:rsidRDefault="00F56AB8" w:rsidP="00107627">
            <w:pPr>
              <w:rPr>
                <w:rFonts w:ascii="Times New Roman" w:hAnsi="Times New Roman" w:cs="Times New Roman"/>
              </w:rPr>
            </w:pPr>
            <w:r>
              <w:rPr>
                <w:rFonts w:ascii="Times New Roman" w:hAnsi="Times New Roman" w:cs="Times New Roman"/>
              </w:rPr>
              <w:t xml:space="preserve">Following the vocabulary quiz, we will briefly discuss the motif charts, which will be turned in. </w:t>
            </w:r>
            <w:r w:rsidR="00C633BF">
              <w:rPr>
                <w:rFonts w:ascii="Times New Roman" w:hAnsi="Times New Roman" w:cs="Times New Roman"/>
              </w:rPr>
              <w:t xml:space="preserve">Then, students will be given a list of symbols and will be asked to write a piece of “flash fiction” (a short story of one-two pages) incorporating these symbols. These pieces will be due Friday.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4E12CF">
            <w:pPr>
              <w:rPr>
                <w:rFonts w:ascii="Times New Roman" w:hAnsi="Times New Roman" w:cs="Times New Roman"/>
              </w:rPr>
            </w:pPr>
            <w:r>
              <w:rPr>
                <w:rFonts w:ascii="Times New Roman" w:hAnsi="Times New Roman" w:cs="Times New Roman"/>
              </w:rPr>
              <w:t>Assignment(s) Due-</w:t>
            </w:r>
          </w:p>
          <w:p w:rsidR="000247FA" w:rsidRDefault="000247FA" w:rsidP="004E12CF">
            <w:pPr>
              <w:rPr>
                <w:rFonts w:ascii="Times New Roman" w:hAnsi="Times New Roman" w:cs="Times New Roman"/>
              </w:rPr>
            </w:pPr>
            <w:r>
              <w:rPr>
                <w:rFonts w:ascii="Times New Roman" w:hAnsi="Times New Roman" w:cs="Times New Roman"/>
              </w:rPr>
              <w:t>Motif chart on chapters 1-3</w:t>
            </w:r>
          </w:p>
          <w:p w:rsidR="000247FA" w:rsidRPr="000247FA" w:rsidRDefault="000247FA" w:rsidP="004E12CF">
            <w:pPr>
              <w:rPr>
                <w:rFonts w:ascii="Times New Roman" w:hAnsi="Times New Roman" w:cs="Times New Roman"/>
              </w:rPr>
            </w:pPr>
            <w:r>
              <w:rPr>
                <w:rFonts w:ascii="Times New Roman" w:hAnsi="Times New Roman" w:cs="Times New Roman"/>
              </w:rPr>
              <w:t xml:space="preserve">Vocabulary quiz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107627" w:rsidRDefault="00107627" w:rsidP="00107627">
            <w:pPr>
              <w:rPr>
                <w:rFonts w:ascii="Times New Roman" w:hAnsi="Times New Roman" w:cs="Times New Roman"/>
              </w:rPr>
            </w:pPr>
            <w:r>
              <w:rPr>
                <w:rFonts w:ascii="Times New Roman" w:hAnsi="Times New Roman" w:cs="Times New Roman"/>
              </w:rPr>
              <w:t>Learning Target-</w:t>
            </w:r>
            <w:r w:rsidR="000247FA">
              <w:rPr>
                <w:rFonts w:ascii="Times New Roman" w:hAnsi="Times New Roman" w:cs="Times New Roman"/>
              </w:rPr>
              <w:t xml:space="preserve">Deep reading and literary analysis </w:t>
            </w:r>
          </w:p>
          <w:p w:rsidR="000247FA" w:rsidRDefault="000247FA" w:rsidP="00107627">
            <w:pPr>
              <w:rPr>
                <w:rFonts w:ascii="Times New Roman" w:hAnsi="Times New Roman" w:cs="Times New Roman"/>
              </w:rPr>
            </w:pPr>
          </w:p>
          <w:p w:rsidR="000247FA" w:rsidRDefault="000247FA" w:rsidP="00107627">
            <w:pPr>
              <w:rPr>
                <w:rFonts w:ascii="Times New Roman" w:hAnsi="Times New Roman" w:cs="Times New Roman"/>
              </w:rPr>
            </w:pPr>
            <w:r>
              <w:rPr>
                <w:rFonts w:ascii="Times New Roman" w:hAnsi="Times New Roman" w:cs="Times New Roman"/>
              </w:rPr>
              <w:t>Today we will introduce the FRQ or “free response question</w:t>
            </w:r>
            <w:r w:rsidR="00F56AB8">
              <w:rPr>
                <w:rFonts w:ascii="Times New Roman" w:hAnsi="Times New Roman" w:cs="Times New Roman"/>
              </w:rPr>
              <w:t xml:space="preserve">,” which is a timed essay responding to a prompt. These timed essays make up one half of the AP exam, and demand detailed analysis of literary works. The prompt for this timed writing will ask students to exhibit their understanding of </w:t>
            </w:r>
            <w:r w:rsidR="00F56AB8">
              <w:rPr>
                <w:rFonts w:ascii="Times New Roman" w:hAnsi="Times New Roman" w:cs="Times New Roman"/>
              </w:rPr>
              <w:lastRenderedPageBreak/>
              <w:t xml:space="preserve">symbolism in their reading of “Invisible Man” (through chapter 3 at this point).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lastRenderedPageBreak/>
              <w:t>Assignment(s) Due</w:t>
            </w:r>
            <w:r w:rsidR="000247FA">
              <w:rPr>
                <w:rFonts w:ascii="Times New Roman" w:hAnsi="Times New Roman" w:cs="Times New Roman"/>
              </w:rPr>
              <w:t>-</w:t>
            </w:r>
          </w:p>
          <w:p w:rsidR="000247FA" w:rsidRDefault="000247FA" w:rsidP="00107627">
            <w:pPr>
              <w:rPr>
                <w:rFonts w:ascii="Times New Roman" w:hAnsi="Times New Roman" w:cs="Times New Roman"/>
                <w:b/>
              </w:rPr>
            </w:pPr>
            <w:r>
              <w:rPr>
                <w:rFonts w:ascii="Times New Roman" w:hAnsi="Times New Roman" w:cs="Times New Roman"/>
              </w:rPr>
              <w:t xml:space="preserve">Forty minute timed writing (FRQ) </w:t>
            </w:r>
          </w:p>
          <w:p w:rsidR="00107627" w:rsidRDefault="00107627" w:rsidP="004E12CF">
            <w:pPr>
              <w:rPr>
                <w:rFonts w:ascii="Times New Roman" w:hAnsi="Times New Roman" w:cs="Times New Roman"/>
                <w:b/>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0247FA">
              <w:rPr>
                <w:rFonts w:ascii="Times New Roman" w:hAnsi="Times New Roman" w:cs="Times New Roman"/>
              </w:rPr>
              <w:t xml:space="preserve">Deep analysis of symbolism, style, content and other considerations in literature </w:t>
            </w:r>
          </w:p>
          <w:p w:rsidR="000247FA" w:rsidRDefault="000247FA" w:rsidP="00107627">
            <w:pPr>
              <w:rPr>
                <w:rFonts w:ascii="Times New Roman" w:hAnsi="Times New Roman" w:cs="Times New Roman"/>
              </w:rPr>
            </w:pPr>
          </w:p>
          <w:p w:rsidR="000247FA" w:rsidRDefault="000247FA" w:rsidP="00107627">
            <w:pPr>
              <w:rPr>
                <w:rFonts w:ascii="Times New Roman" w:hAnsi="Times New Roman" w:cs="Times New Roman"/>
              </w:rPr>
            </w:pPr>
            <w:r>
              <w:rPr>
                <w:rFonts w:ascii="Times New Roman" w:hAnsi="Times New Roman" w:cs="Times New Roman"/>
              </w:rPr>
              <w:t xml:space="preserve">Today we will have a brief reading quiz and a Socratic dialogue based on the first five chapters of “Invisible Man.” </w:t>
            </w:r>
          </w:p>
          <w:p w:rsidR="00107627" w:rsidRDefault="00107627" w:rsidP="00107627">
            <w:pPr>
              <w:rPr>
                <w:rFonts w:ascii="Times New Roman" w:hAnsi="Times New Roman" w:cs="Times New Roman"/>
              </w:rPr>
            </w:pPr>
          </w:p>
          <w:p w:rsidR="00C633BF" w:rsidRDefault="00C633BF" w:rsidP="00107627">
            <w:pPr>
              <w:rPr>
                <w:rFonts w:ascii="Times New Roman" w:hAnsi="Times New Roman" w:cs="Times New Roman"/>
              </w:rPr>
            </w:pPr>
            <w:r>
              <w:rPr>
                <w:rFonts w:ascii="Times New Roman" w:hAnsi="Times New Roman" w:cs="Times New Roman"/>
              </w:rPr>
              <w:t xml:space="preserve">Students will read through chapter 9 for Wednesday 08/28 and through chapter 12 for Friday 08/30. </w:t>
            </w: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0247FA" w:rsidP="00107627">
            <w:pPr>
              <w:rPr>
                <w:rFonts w:ascii="Times New Roman" w:hAnsi="Times New Roman" w:cs="Times New Roman"/>
              </w:rPr>
            </w:pPr>
            <w:r>
              <w:rPr>
                <w:rFonts w:ascii="Times New Roman" w:hAnsi="Times New Roman" w:cs="Times New Roman"/>
              </w:rPr>
              <w:t xml:space="preserve">Reading quiz/Socratic dialogue </w:t>
            </w:r>
          </w:p>
          <w:p w:rsidR="00C633BF" w:rsidRDefault="00C633BF" w:rsidP="00107627">
            <w:pPr>
              <w:rPr>
                <w:rFonts w:ascii="Times New Roman" w:hAnsi="Times New Roman" w:cs="Times New Roman"/>
              </w:rPr>
            </w:pPr>
            <w:r>
              <w:rPr>
                <w:rFonts w:ascii="Times New Roman" w:hAnsi="Times New Roman" w:cs="Times New Roman"/>
              </w:rPr>
              <w:t xml:space="preserve">Symbol “flash fiction” pieces </w:t>
            </w:r>
          </w:p>
          <w:p w:rsidR="00107627" w:rsidRDefault="00107627" w:rsidP="004E12CF">
            <w:pPr>
              <w:rPr>
                <w:rFonts w:ascii="Times New Roman" w:hAnsi="Times New Roman" w:cs="Times New Roman"/>
                <w:b/>
              </w:rPr>
            </w:pP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86DBE"/>
    <w:rsid w:val="000247FA"/>
    <w:rsid w:val="0009320B"/>
    <w:rsid w:val="00107627"/>
    <w:rsid w:val="00116724"/>
    <w:rsid w:val="00165928"/>
    <w:rsid w:val="00186DBE"/>
    <w:rsid w:val="001C5B23"/>
    <w:rsid w:val="00256289"/>
    <w:rsid w:val="00336E12"/>
    <w:rsid w:val="0043440A"/>
    <w:rsid w:val="0045563F"/>
    <w:rsid w:val="004E12CF"/>
    <w:rsid w:val="006C4B60"/>
    <w:rsid w:val="00814D26"/>
    <w:rsid w:val="00884B65"/>
    <w:rsid w:val="00944FBD"/>
    <w:rsid w:val="00976367"/>
    <w:rsid w:val="00A838D2"/>
    <w:rsid w:val="00C17F0C"/>
    <w:rsid w:val="00C633BF"/>
    <w:rsid w:val="00CF54B0"/>
    <w:rsid w:val="00D060B9"/>
    <w:rsid w:val="00D52972"/>
    <w:rsid w:val="00E1303C"/>
    <w:rsid w:val="00EC4FE5"/>
    <w:rsid w:val="00F56AB8"/>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20AE-D751-44F6-B81F-C9A1722B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B1DA-FD3C-494C-9E71-82252EFD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Devin Ayers</cp:lastModifiedBy>
  <cp:revision>6</cp:revision>
  <cp:lastPrinted>2013-08-12T14:27:00Z</cp:lastPrinted>
  <dcterms:created xsi:type="dcterms:W3CDTF">2013-08-19T12:08:00Z</dcterms:created>
  <dcterms:modified xsi:type="dcterms:W3CDTF">2013-08-20T14:02:00Z</dcterms:modified>
</cp:coreProperties>
</file>